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A66" w:rsidRPr="000C4F3B" w:rsidRDefault="00DF1253" w:rsidP="000C4F3B">
      <w:pPr>
        <w:pBdr>
          <w:bottom w:val="single" w:sz="18" w:space="1" w:color="auto"/>
        </w:pBdr>
        <w:spacing w:after="0" w:line="240" w:lineRule="auto"/>
        <w:jc w:val="center"/>
        <w:outlineLvl w:val="0"/>
        <w:rPr>
          <w:rFonts w:ascii="Arial" w:hAnsi="Arial" w:cs="Arial" w:hint="default"/>
          <w:b/>
          <w:bCs/>
          <w:sz w:val="24"/>
          <w:szCs w:val="24"/>
        </w:rPr>
      </w:pPr>
      <w:r>
        <w:rPr>
          <w:rFonts w:ascii="Arial" w:hAnsi="Arial" w:cs="Arial" w:hint="default"/>
          <w:b/>
          <w:bCs/>
          <w:sz w:val="24"/>
          <w:szCs w:val="24"/>
        </w:rPr>
        <w:t>АДМИНИСТРАЦИЯ С</w:t>
      </w:r>
      <w:r w:rsidR="00172C91">
        <w:rPr>
          <w:rFonts w:ascii="Arial" w:hAnsi="Arial" w:cs="Arial" w:hint="default"/>
          <w:b/>
          <w:bCs/>
          <w:sz w:val="24"/>
          <w:szCs w:val="24"/>
        </w:rPr>
        <w:t>ЫСО</w:t>
      </w:r>
      <w:r>
        <w:rPr>
          <w:rFonts w:ascii="Arial" w:hAnsi="Arial" w:cs="Arial" w:hint="default"/>
          <w:b/>
          <w:bCs/>
          <w:sz w:val="24"/>
          <w:szCs w:val="24"/>
        </w:rPr>
        <w:t>Е</w:t>
      </w:r>
      <w:r w:rsidR="00172C91">
        <w:rPr>
          <w:rFonts w:ascii="Arial" w:hAnsi="Arial" w:cs="Arial" w:hint="default"/>
          <w:b/>
          <w:bCs/>
          <w:sz w:val="24"/>
          <w:szCs w:val="24"/>
        </w:rPr>
        <w:t>ВСКОГО</w:t>
      </w:r>
      <w:r w:rsidR="00690A66" w:rsidRPr="000C4F3B">
        <w:rPr>
          <w:rFonts w:ascii="Arial" w:hAnsi="Arial" w:cs="Arial" w:hint="default"/>
          <w:b/>
          <w:bCs/>
          <w:sz w:val="24"/>
          <w:szCs w:val="24"/>
        </w:rPr>
        <w:t xml:space="preserve"> СЕЛЬСКОГО ПОСЕЛЕНИЯ </w:t>
      </w:r>
    </w:p>
    <w:p w:rsidR="00690A66" w:rsidRPr="000C4F3B" w:rsidRDefault="00690A66" w:rsidP="000C4F3B">
      <w:pPr>
        <w:pBdr>
          <w:bottom w:val="single" w:sz="18" w:space="1" w:color="auto"/>
        </w:pBdr>
        <w:spacing w:after="0" w:line="240" w:lineRule="auto"/>
        <w:jc w:val="center"/>
        <w:outlineLvl w:val="0"/>
        <w:rPr>
          <w:rFonts w:ascii="Arial" w:hAnsi="Arial" w:cs="Arial" w:hint="default"/>
          <w:b/>
          <w:bCs/>
          <w:sz w:val="24"/>
          <w:szCs w:val="24"/>
        </w:rPr>
      </w:pPr>
      <w:r w:rsidRPr="000C4F3B">
        <w:rPr>
          <w:rFonts w:ascii="Arial" w:hAnsi="Arial" w:cs="Arial" w:hint="default"/>
          <w:b/>
          <w:bCs/>
          <w:sz w:val="24"/>
          <w:szCs w:val="24"/>
        </w:rPr>
        <w:t>СУРОВИКИНСКОГО МУНИЦИПАЛЬНОГО РАЙОНА</w:t>
      </w:r>
    </w:p>
    <w:p w:rsidR="00690A66" w:rsidRPr="000C4F3B" w:rsidRDefault="00690A66" w:rsidP="000C4F3B">
      <w:pPr>
        <w:pBdr>
          <w:bottom w:val="single" w:sz="18" w:space="1" w:color="auto"/>
        </w:pBdr>
        <w:spacing w:after="0" w:line="240" w:lineRule="auto"/>
        <w:jc w:val="center"/>
        <w:rPr>
          <w:rFonts w:ascii="Arial" w:hAnsi="Arial" w:cs="Arial" w:hint="default"/>
          <w:b/>
          <w:bCs/>
          <w:sz w:val="24"/>
          <w:szCs w:val="24"/>
        </w:rPr>
      </w:pPr>
      <w:r w:rsidRPr="000C4F3B">
        <w:rPr>
          <w:rFonts w:ascii="Arial" w:hAnsi="Arial" w:cs="Arial" w:hint="default"/>
          <w:b/>
          <w:bCs/>
          <w:sz w:val="24"/>
          <w:szCs w:val="24"/>
        </w:rPr>
        <w:t>ВОЛГОГРАДСКОЙ ОБЛАСТИ</w:t>
      </w:r>
    </w:p>
    <w:p w:rsidR="00690A66" w:rsidRPr="000C4F3B" w:rsidRDefault="00690A66" w:rsidP="000C4F3B">
      <w:pPr>
        <w:spacing w:after="0" w:line="240" w:lineRule="auto"/>
        <w:jc w:val="center"/>
        <w:outlineLvl w:val="0"/>
        <w:rPr>
          <w:rFonts w:ascii="Arial" w:hAnsi="Arial" w:cs="Arial" w:hint="default"/>
          <w:b/>
          <w:bCs/>
          <w:spacing w:val="20"/>
          <w:sz w:val="24"/>
          <w:szCs w:val="24"/>
        </w:rPr>
      </w:pPr>
    </w:p>
    <w:p w:rsidR="00690A66" w:rsidRPr="000C4F3B" w:rsidRDefault="00690A66" w:rsidP="000C4F3B">
      <w:pPr>
        <w:spacing w:after="0" w:line="240" w:lineRule="auto"/>
        <w:jc w:val="center"/>
        <w:outlineLvl w:val="0"/>
        <w:rPr>
          <w:rFonts w:ascii="Arial" w:hAnsi="Arial" w:cs="Arial" w:hint="default"/>
          <w:b/>
          <w:bCs/>
          <w:spacing w:val="20"/>
          <w:sz w:val="24"/>
          <w:szCs w:val="24"/>
        </w:rPr>
      </w:pPr>
      <w:r w:rsidRPr="000C4F3B">
        <w:rPr>
          <w:rFonts w:ascii="Arial" w:hAnsi="Arial" w:cs="Arial" w:hint="default"/>
          <w:b/>
          <w:bCs/>
          <w:spacing w:val="20"/>
          <w:sz w:val="24"/>
          <w:szCs w:val="24"/>
        </w:rPr>
        <w:t>ПОСТАНОВЛЕНИЕ</w:t>
      </w:r>
    </w:p>
    <w:tbl>
      <w:tblPr>
        <w:tblpPr w:leftFromText="180" w:rightFromText="180" w:vertAnchor="text" w:tblpX="224" w:tblpY="136"/>
        <w:tblW w:w="9569" w:type="dxa"/>
        <w:tblLayout w:type="fixed"/>
        <w:tblLook w:val="0000"/>
      </w:tblPr>
      <w:tblGrid>
        <w:gridCol w:w="3136"/>
        <w:gridCol w:w="5105"/>
        <w:gridCol w:w="735"/>
        <w:gridCol w:w="593"/>
      </w:tblGrid>
      <w:tr w:rsidR="00690A66" w:rsidRPr="000C4F3B" w:rsidTr="00BE7089">
        <w:trPr>
          <w:trHeight w:val="656"/>
        </w:trPr>
        <w:tc>
          <w:tcPr>
            <w:tcW w:w="3136" w:type="dxa"/>
            <w:shd w:val="clear" w:color="auto" w:fill="auto"/>
            <w:vAlign w:val="bottom"/>
          </w:tcPr>
          <w:tbl>
            <w:tblPr>
              <w:tblpPr w:leftFromText="180" w:rightFromText="180" w:vertAnchor="text" w:horzAnchor="margin" w:tblpY="121"/>
              <w:tblOverlap w:val="never"/>
              <w:tblW w:w="9148" w:type="dxa"/>
              <w:tblInd w:w="1" w:type="dxa"/>
              <w:tblLayout w:type="fixed"/>
              <w:tblLook w:val="0000"/>
            </w:tblPr>
            <w:tblGrid>
              <w:gridCol w:w="9148"/>
            </w:tblGrid>
            <w:tr w:rsidR="00690A66" w:rsidRPr="000C4F3B" w:rsidTr="00BE7089">
              <w:trPr>
                <w:trHeight w:val="685"/>
              </w:trPr>
              <w:tc>
                <w:tcPr>
                  <w:tcW w:w="9148" w:type="dxa"/>
                  <w:shd w:val="clear" w:color="auto" w:fill="auto"/>
                  <w:vAlign w:val="bottom"/>
                </w:tcPr>
                <w:p w:rsidR="00690A66" w:rsidRPr="000C4F3B" w:rsidRDefault="00DE622A" w:rsidP="00DE622A">
                  <w:pPr>
                    <w:spacing w:after="0" w:line="240" w:lineRule="auto"/>
                    <w:rPr>
                      <w:rFonts w:ascii="Arial" w:hAnsi="Arial" w:cs="Arial" w:hint="default"/>
                      <w:b/>
                      <w:bCs/>
                      <w:sz w:val="24"/>
                      <w:szCs w:val="24"/>
                    </w:rPr>
                  </w:pPr>
                  <w:r>
                    <w:rPr>
                      <w:rFonts w:ascii="Arial" w:hAnsi="Arial" w:cs="Arial" w:hint="default"/>
                      <w:b/>
                      <w:bCs/>
                      <w:sz w:val="24"/>
                      <w:szCs w:val="24"/>
                    </w:rPr>
                    <w:t>О</w:t>
                  </w:r>
                  <w:r w:rsidR="00172C91">
                    <w:rPr>
                      <w:rFonts w:ascii="Arial" w:hAnsi="Arial" w:cs="Arial" w:hint="default"/>
                      <w:b/>
                      <w:bCs/>
                      <w:sz w:val="24"/>
                      <w:szCs w:val="24"/>
                    </w:rPr>
                    <w:t>т</w:t>
                  </w:r>
                  <w:r>
                    <w:rPr>
                      <w:rFonts w:ascii="Arial" w:hAnsi="Arial" w:cs="Arial" w:hint="default"/>
                      <w:b/>
                      <w:bCs/>
                      <w:sz w:val="24"/>
                      <w:szCs w:val="24"/>
                    </w:rPr>
                    <w:t xml:space="preserve"> 03.04.2020</w:t>
                  </w:r>
                  <w:r w:rsidR="00690A66" w:rsidRPr="000C4F3B">
                    <w:rPr>
                      <w:rFonts w:ascii="Arial" w:hAnsi="Arial" w:cs="Arial" w:hint="default"/>
                      <w:b/>
                      <w:bCs/>
                      <w:sz w:val="24"/>
                      <w:szCs w:val="24"/>
                    </w:rPr>
                    <w:t>г.</w:t>
                  </w:r>
                </w:p>
              </w:tc>
            </w:tr>
          </w:tbl>
          <w:p w:rsidR="00690A66" w:rsidRPr="000C4F3B" w:rsidRDefault="00690A66" w:rsidP="000C4F3B">
            <w:pPr>
              <w:spacing w:after="0" w:line="240" w:lineRule="auto"/>
              <w:rPr>
                <w:rFonts w:ascii="Arial" w:hAnsi="Arial" w:cs="Arial" w:hint="default"/>
                <w:b/>
                <w:bCs/>
                <w:sz w:val="24"/>
                <w:szCs w:val="24"/>
              </w:rPr>
            </w:pPr>
          </w:p>
        </w:tc>
        <w:tc>
          <w:tcPr>
            <w:tcW w:w="5105" w:type="dxa"/>
            <w:shd w:val="clear" w:color="auto" w:fill="auto"/>
            <w:vAlign w:val="bottom"/>
          </w:tcPr>
          <w:p w:rsidR="00690A66" w:rsidRPr="000C4F3B" w:rsidRDefault="00DF1253" w:rsidP="00DE622A">
            <w:pPr>
              <w:spacing w:after="0" w:line="240" w:lineRule="auto"/>
              <w:rPr>
                <w:rFonts w:ascii="Arial" w:hAnsi="Arial" w:cs="Arial" w:hint="default"/>
                <w:b/>
                <w:bCs/>
                <w:sz w:val="24"/>
                <w:szCs w:val="24"/>
              </w:rPr>
            </w:pPr>
            <w:bookmarkStart w:id="0" w:name="_GoBack"/>
            <w:bookmarkEnd w:id="0"/>
            <w:r>
              <w:rPr>
                <w:rFonts w:ascii="Arial" w:hAnsi="Arial" w:cs="Arial" w:hint="default"/>
                <w:b/>
                <w:bCs/>
                <w:sz w:val="24"/>
                <w:szCs w:val="24"/>
              </w:rPr>
              <w:t>№</w:t>
            </w:r>
            <w:r w:rsidR="00DE622A">
              <w:rPr>
                <w:rFonts w:ascii="Arial" w:hAnsi="Arial" w:cs="Arial" w:hint="default"/>
                <w:b/>
                <w:bCs/>
                <w:sz w:val="24"/>
                <w:szCs w:val="24"/>
              </w:rPr>
              <w:t xml:space="preserve"> 23</w:t>
            </w:r>
            <w:r w:rsidR="00172C91">
              <w:rPr>
                <w:rFonts w:ascii="Arial" w:hAnsi="Arial" w:cs="Arial" w:hint="default"/>
                <w:b/>
                <w:bCs/>
                <w:sz w:val="24"/>
                <w:szCs w:val="24"/>
              </w:rPr>
              <w:t xml:space="preserve"> </w:t>
            </w:r>
          </w:p>
        </w:tc>
        <w:tc>
          <w:tcPr>
            <w:tcW w:w="735" w:type="dxa"/>
            <w:tcBorders>
              <w:bottom w:val="single" w:sz="4" w:space="0" w:color="auto"/>
            </w:tcBorders>
            <w:vAlign w:val="bottom"/>
          </w:tcPr>
          <w:p w:rsidR="00690A66" w:rsidRPr="000C4F3B" w:rsidRDefault="00690A66" w:rsidP="000C4F3B">
            <w:pPr>
              <w:spacing w:after="0" w:line="240" w:lineRule="auto"/>
              <w:ind w:right="-196"/>
              <w:rPr>
                <w:rFonts w:ascii="Arial" w:hAnsi="Arial" w:cs="Arial" w:hint="default"/>
                <w:b/>
                <w:bCs/>
                <w:spacing w:val="20"/>
                <w:sz w:val="24"/>
                <w:szCs w:val="24"/>
              </w:rPr>
            </w:pPr>
          </w:p>
        </w:tc>
        <w:tc>
          <w:tcPr>
            <w:tcW w:w="593" w:type="dxa"/>
            <w:vAlign w:val="bottom"/>
          </w:tcPr>
          <w:p w:rsidR="00690A66" w:rsidRPr="000C4F3B" w:rsidRDefault="00690A66" w:rsidP="000C4F3B">
            <w:pPr>
              <w:spacing w:after="0" w:line="240" w:lineRule="auto"/>
              <w:rPr>
                <w:rFonts w:ascii="Arial" w:hAnsi="Arial" w:cs="Arial" w:hint="default"/>
                <w:b/>
                <w:bCs/>
                <w:spacing w:val="20"/>
                <w:sz w:val="24"/>
                <w:szCs w:val="24"/>
              </w:rPr>
            </w:pPr>
          </w:p>
        </w:tc>
      </w:tr>
    </w:tbl>
    <w:p w:rsidR="00690A66" w:rsidRPr="000C4F3B" w:rsidRDefault="00690A66" w:rsidP="000C4F3B">
      <w:pPr>
        <w:pStyle w:val="ab"/>
        <w:spacing w:after="0"/>
        <w:jc w:val="right"/>
        <w:rPr>
          <w:rFonts w:hint="default"/>
          <w:szCs w:val="24"/>
        </w:rPr>
      </w:pPr>
    </w:p>
    <w:p w:rsidR="00DD05F4" w:rsidRPr="000C4F3B" w:rsidRDefault="00DD05F4" w:rsidP="000C4F3B">
      <w:pPr>
        <w:spacing w:after="0" w:line="240" w:lineRule="auto"/>
        <w:jc w:val="center"/>
        <w:rPr>
          <w:rFonts w:ascii="Arial" w:hAnsi="Arial" w:cs="Arial" w:hint="default"/>
          <w:sz w:val="24"/>
          <w:szCs w:val="24"/>
        </w:rPr>
      </w:pPr>
      <w:r w:rsidRPr="000C4F3B">
        <w:rPr>
          <w:rFonts w:ascii="Arial" w:hAnsi="Arial" w:cs="Arial" w:hint="default"/>
          <w:b/>
          <w:bCs/>
          <w:sz w:val="24"/>
          <w:szCs w:val="24"/>
        </w:rPr>
        <w:t xml:space="preserve">Об утверждении порядка предоставления муниципальных гарантий </w:t>
      </w:r>
      <w:r w:rsidR="00DF1253">
        <w:rPr>
          <w:rStyle w:val="a3"/>
          <w:rFonts w:ascii="Arial" w:hAnsi="Arial" w:cs="Arial" w:hint="eastAsia"/>
          <w:bCs/>
          <w:szCs w:val="24"/>
        </w:rPr>
        <w:t>С</w:t>
      </w:r>
      <w:r w:rsidR="00172C91">
        <w:rPr>
          <w:rStyle w:val="a3"/>
          <w:rFonts w:ascii="Arial" w:hAnsi="Arial" w:cs="Arial" w:hint="eastAsia"/>
          <w:bCs/>
          <w:szCs w:val="24"/>
        </w:rPr>
        <w:t>ысо</w:t>
      </w:r>
      <w:r w:rsidR="00DF1253">
        <w:rPr>
          <w:rStyle w:val="a3"/>
          <w:rFonts w:ascii="Arial" w:hAnsi="Arial" w:cs="Arial" w:hint="eastAsia"/>
          <w:bCs/>
          <w:szCs w:val="24"/>
        </w:rPr>
        <w:t>е</w:t>
      </w:r>
      <w:r w:rsidR="00172C91">
        <w:rPr>
          <w:rStyle w:val="a3"/>
          <w:rFonts w:ascii="Arial" w:hAnsi="Arial" w:cs="Arial" w:hint="eastAsia"/>
          <w:bCs/>
          <w:szCs w:val="24"/>
        </w:rPr>
        <w:t>вского</w:t>
      </w:r>
      <w:r w:rsidRPr="000C4F3B">
        <w:rPr>
          <w:rStyle w:val="a3"/>
          <w:rFonts w:ascii="Arial" w:hAnsi="Arial" w:cs="Arial" w:hint="eastAsia"/>
          <w:bCs/>
          <w:szCs w:val="24"/>
        </w:rPr>
        <w:t xml:space="preserve"> сельского поселения Суровикинского муниципального района Волгоградской области</w:t>
      </w:r>
    </w:p>
    <w:p w:rsidR="00DD05F4" w:rsidRPr="000C4F3B" w:rsidRDefault="00DD05F4" w:rsidP="000C4F3B">
      <w:pPr>
        <w:spacing w:after="0" w:line="240" w:lineRule="auto"/>
        <w:ind w:firstLine="720"/>
        <w:jc w:val="both"/>
        <w:rPr>
          <w:rFonts w:ascii="Arial" w:hAnsi="Arial" w:cs="Arial" w:hint="default"/>
          <w:sz w:val="24"/>
          <w:szCs w:val="24"/>
        </w:rPr>
      </w:pPr>
    </w:p>
    <w:p w:rsidR="00DD05F4" w:rsidRDefault="00DD05F4" w:rsidP="000C4F3B">
      <w:pPr>
        <w:pStyle w:val="1"/>
        <w:spacing w:before="0" w:after="0"/>
        <w:ind w:left="0" w:firstLine="709"/>
        <w:jc w:val="both"/>
        <w:rPr>
          <w:rFonts w:cs="Arial"/>
          <w:b w:val="0"/>
          <w:color w:val="auto"/>
          <w:szCs w:val="24"/>
        </w:rPr>
      </w:pPr>
      <w:r w:rsidRPr="000C4F3B">
        <w:rPr>
          <w:rFonts w:cs="Arial"/>
          <w:b w:val="0"/>
          <w:color w:val="auto"/>
          <w:szCs w:val="24"/>
        </w:rPr>
        <w:t>В соотв</w:t>
      </w:r>
      <w:r w:rsidR="007962D9">
        <w:rPr>
          <w:rFonts w:cs="Arial"/>
          <w:b w:val="0"/>
          <w:color w:val="auto"/>
          <w:szCs w:val="24"/>
        </w:rPr>
        <w:t>етствии со статьями 115 - 115.2</w:t>
      </w:r>
      <w:r w:rsidRPr="000C4F3B">
        <w:rPr>
          <w:rFonts w:cs="Arial"/>
          <w:b w:val="0"/>
          <w:color w:val="auto"/>
          <w:szCs w:val="24"/>
        </w:rPr>
        <w:t xml:space="preserve">, 117 Бюджетного кодекса Российской Федерации, руководствуясь Уставом </w:t>
      </w:r>
      <w:r w:rsidR="00DF1253">
        <w:rPr>
          <w:rFonts w:cs="Arial"/>
          <w:b w:val="0"/>
          <w:color w:val="auto"/>
          <w:szCs w:val="24"/>
        </w:rPr>
        <w:t>С</w:t>
      </w:r>
      <w:r w:rsidR="00172C91">
        <w:rPr>
          <w:rFonts w:cs="Arial"/>
          <w:b w:val="0"/>
          <w:color w:val="auto"/>
          <w:szCs w:val="24"/>
        </w:rPr>
        <w:t>ысо</w:t>
      </w:r>
      <w:r w:rsidR="00DF1253">
        <w:rPr>
          <w:rFonts w:cs="Arial"/>
          <w:b w:val="0"/>
          <w:color w:val="auto"/>
          <w:szCs w:val="24"/>
        </w:rPr>
        <w:t>е</w:t>
      </w:r>
      <w:r w:rsidR="00172C91">
        <w:rPr>
          <w:rFonts w:cs="Arial"/>
          <w:b w:val="0"/>
          <w:color w:val="auto"/>
          <w:szCs w:val="24"/>
        </w:rPr>
        <w:t>вского</w:t>
      </w:r>
      <w:r w:rsidRPr="000C4F3B">
        <w:rPr>
          <w:rFonts w:cs="Arial"/>
          <w:b w:val="0"/>
          <w:color w:val="auto"/>
          <w:szCs w:val="24"/>
        </w:rPr>
        <w:t xml:space="preserve"> сельского поселения Суровикинского муниципального района Волгоградской области, администрация </w:t>
      </w:r>
      <w:r w:rsidR="00DF1253">
        <w:rPr>
          <w:rFonts w:cs="Arial"/>
          <w:b w:val="0"/>
          <w:color w:val="auto"/>
          <w:szCs w:val="24"/>
        </w:rPr>
        <w:t>С</w:t>
      </w:r>
      <w:r w:rsidR="00172C91">
        <w:rPr>
          <w:rFonts w:cs="Arial"/>
          <w:b w:val="0"/>
          <w:color w:val="auto"/>
          <w:szCs w:val="24"/>
        </w:rPr>
        <w:t>ысо</w:t>
      </w:r>
      <w:r w:rsidR="00DF1253">
        <w:rPr>
          <w:rFonts w:cs="Arial"/>
          <w:b w:val="0"/>
          <w:color w:val="auto"/>
          <w:szCs w:val="24"/>
        </w:rPr>
        <w:t>е</w:t>
      </w:r>
      <w:r w:rsidR="00172C91">
        <w:rPr>
          <w:rFonts w:cs="Arial"/>
          <w:b w:val="0"/>
          <w:color w:val="auto"/>
          <w:szCs w:val="24"/>
        </w:rPr>
        <w:t>вского</w:t>
      </w:r>
      <w:r w:rsidRPr="000C4F3B">
        <w:rPr>
          <w:rFonts w:cs="Arial"/>
          <w:b w:val="0"/>
          <w:color w:val="auto"/>
          <w:szCs w:val="24"/>
        </w:rPr>
        <w:t xml:space="preserve"> сельского поселения Суровикинского муниципального района Волгоградской области</w:t>
      </w:r>
      <w:r w:rsidR="000C4F3B">
        <w:rPr>
          <w:rFonts w:cs="Arial"/>
          <w:b w:val="0"/>
          <w:color w:val="auto"/>
          <w:szCs w:val="24"/>
        </w:rPr>
        <w:t xml:space="preserve"> постановляет:</w:t>
      </w:r>
    </w:p>
    <w:p w:rsidR="000C4F3B" w:rsidRPr="00C04353" w:rsidRDefault="000C4F3B" w:rsidP="00C04353">
      <w:pPr>
        <w:spacing w:after="0" w:line="240" w:lineRule="auto"/>
        <w:rPr>
          <w:rFonts w:hint="default"/>
        </w:rPr>
      </w:pPr>
    </w:p>
    <w:p w:rsidR="00DD05F4" w:rsidRPr="00C04353" w:rsidRDefault="00DD05F4" w:rsidP="00C04353">
      <w:pPr>
        <w:pStyle w:val="af"/>
        <w:numPr>
          <w:ilvl w:val="2"/>
          <w:numId w:val="2"/>
        </w:numPr>
        <w:tabs>
          <w:tab w:val="left" w:pos="1134"/>
          <w:tab w:val="left" w:pos="1440"/>
        </w:tabs>
        <w:spacing w:before="0" w:after="0"/>
        <w:ind w:left="0" w:firstLine="709"/>
        <w:jc w:val="both"/>
        <w:rPr>
          <w:rFonts w:ascii="Arial" w:hAnsi="Arial" w:cs="Arial"/>
          <w:szCs w:val="24"/>
        </w:rPr>
      </w:pPr>
      <w:r w:rsidRPr="00C04353">
        <w:rPr>
          <w:rFonts w:ascii="Arial" w:hAnsi="Arial" w:cs="Arial"/>
          <w:szCs w:val="24"/>
        </w:rPr>
        <w:t>Утвердить</w:t>
      </w:r>
      <w:r w:rsidR="00C04353">
        <w:rPr>
          <w:rFonts w:ascii="Arial" w:hAnsi="Arial" w:cs="Arial"/>
          <w:szCs w:val="24"/>
        </w:rPr>
        <w:t xml:space="preserve"> прилагаемый</w:t>
      </w:r>
      <w:r w:rsidRPr="00C04353">
        <w:rPr>
          <w:rFonts w:ascii="Arial" w:hAnsi="Arial" w:cs="Arial"/>
          <w:szCs w:val="24"/>
        </w:rPr>
        <w:t xml:space="preserve"> Порядок предоставления муниципальных гарантий </w:t>
      </w:r>
      <w:r w:rsidR="00DF1253">
        <w:rPr>
          <w:rStyle w:val="a3"/>
          <w:rFonts w:ascii="Arial" w:hAnsi="Arial" w:cs="Arial"/>
          <w:b w:val="0"/>
          <w:szCs w:val="24"/>
        </w:rPr>
        <w:t>С</w:t>
      </w:r>
      <w:r w:rsidR="00172C91">
        <w:rPr>
          <w:rStyle w:val="a3"/>
          <w:rFonts w:ascii="Arial" w:hAnsi="Arial" w:cs="Arial"/>
          <w:b w:val="0"/>
          <w:szCs w:val="24"/>
        </w:rPr>
        <w:t>ысо</w:t>
      </w:r>
      <w:r w:rsidR="00DF1253">
        <w:rPr>
          <w:rStyle w:val="a3"/>
          <w:rFonts w:ascii="Arial" w:hAnsi="Arial" w:cs="Arial"/>
          <w:b w:val="0"/>
          <w:szCs w:val="24"/>
        </w:rPr>
        <w:t>е</w:t>
      </w:r>
      <w:r w:rsidR="00172C91">
        <w:rPr>
          <w:rStyle w:val="a3"/>
          <w:rFonts w:ascii="Arial" w:hAnsi="Arial" w:cs="Arial"/>
          <w:b w:val="0"/>
          <w:szCs w:val="24"/>
        </w:rPr>
        <w:t>вского</w:t>
      </w:r>
      <w:r w:rsidRPr="00C04353">
        <w:rPr>
          <w:rStyle w:val="a3"/>
          <w:rFonts w:ascii="Arial" w:hAnsi="Arial" w:cs="Arial"/>
          <w:b w:val="0"/>
          <w:szCs w:val="24"/>
        </w:rPr>
        <w:t xml:space="preserve"> сельского поселения Суровикинского муниципального района Волгоградской области</w:t>
      </w:r>
      <w:r w:rsidRPr="00C04353">
        <w:rPr>
          <w:rFonts w:ascii="Arial" w:hAnsi="Arial" w:cs="Arial"/>
          <w:szCs w:val="24"/>
        </w:rPr>
        <w:t>.</w:t>
      </w:r>
    </w:p>
    <w:p w:rsidR="00DD05F4" w:rsidRPr="00C04353" w:rsidRDefault="00DD05F4" w:rsidP="00C04353">
      <w:pPr>
        <w:pStyle w:val="af"/>
        <w:numPr>
          <w:ilvl w:val="2"/>
          <w:numId w:val="2"/>
        </w:numPr>
        <w:tabs>
          <w:tab w:val="left" w:pos="1134"/>
          <w:tab w:val="left" w:pos="1440"/>
        </w:tabs>
        <w:spacing w:before="0" w:after="0"/>
        <w:ind w:left="0" w:firstLine="709"/>
        <w:jc w:val="both"/>
        <w:rPr>
          <w:rFonts w:ascii="Arial" w:hAnsi="Arial" w:cs="Arial"/>
          <w:szCs w:val="24"/>
        </w:rPr>
      </w:pPr>
      <w:r w:rsidRPr="00C04353">
        <w:rPr>
          <w:rFonts w:ascii="Arial" w:hAnsi="Arial" w:cs="Arial"/>
          <w:szCs w:val="24"/>
        </w:rPr>
        <w:t xml:space="preserve">Настоящее постановление вступает в силу </w:t>
      </w:r>
      <w:r w:rsidR="00C04353">
        <w:rPr>
          <w:rFonts w:ascii="Arial" w:hAnsi="Arial" w:cs="Arial"/>
          <w:szCs w:val="24"/>
        </w:rPr>
        <w:t>после</w:t>
      </w:r>
      <w:r w:rsidRPr="00C04353">
        <w:rPr>
          <w:rFonts w:ascii="Arial" w:hAnsi="Arial" w:cs="Arial"/>
          <w:szCs w:val="24"/>
        </w:rPr>
        <w:t xml:space="preserve"> официального </w:t>
      </w:r>
      <w:r w:rsidR="00C04353">
        <w:rPr>
          <w:rFonts w:ascii="Arial" w:hAnsi="Arial" w:cs="Arial"/>
          <w:szCs w:val="24"/>
        </w:rPr>
        <w:t>обнародования.</w:t>
      </w:r>
    </w:p>
    <w:p w:rsidR="00DD05F4" w:rsidRPr="00C04353" w:rsidRDefault="00C04353" w:rsidP="00C04353">
      <w:pPr>
        <w:spacing w:after="0" w:line="240" w:lineRule="auto"/>
        <w:ind w:firstLine="720"/>
        <w:jc w:val="both"/>
        <w:rPr>
          <w:rFonts w:ascii="Arial" w:hAnsi="Arial" w:cs="Arial" w:hint="default"/>
          <w:sz w:val="24"/>
          <w:szCs w:val="24"/>
        </w:rPr>
      </w:pPr>
      <w:r>
        <w:rPr>
          <w:rFonts w:ascii="Arial" w:hAnsi="Arial" w:cs="Arial" w:hint="default"/>
          <w:sz w:val="24"/>
          <w:szCs w:val="24"/>
        </w:rPr>
        <w:t>3</w:t>
      </w:r>
      <w:r w:rsidR="00DD05F4" w:rsidRPr="00C04353">
        <w:rPr>
          <w:rFonts w:ascii="Arial" w:hAnsi="Arial" w:cs="Arial" w:hint="default"/>
          <w:sz w:val="24"/>
          <w:szCs w:val="24"/>
        </w:rPr>
        <w:t>. Контроль за исполнением данного постановления оставляю за собой.</w:t>
      </w:r>
    </w:p>
    <w:p w:rsidR="00DD05F4" w:rsidRDefault="00DD05F4" w:rsidP="00C04353">
      <w:pPr>
        <w:spacing w:after="0" w:line="240" w:lineRule="auto"/>
        <w:ind w:firstLine="720"/>
        <w:jc w:val="both"/>
        <w:rPr>
          <w:rFonts w:ascii="Arial" w:hAnsi="Arial" w:cs="Arial" w:hint="default"/>
          <w:sz w:val="24"/>
          <w:szCs w:val="24"/>
        </w:rPr>
      </w:pPr>
    </w:p>
    <w:p w:rsidR="00C04353" w:rsidRPr="00C04353" w:rsidRDefault="00C04353" w:rsidP="00C04353">
      <w:pPr>
        <w:spacing w:after="0" w:line="240" w:lineRule="auto"/>
        <w:ind w:firstLine="720"/>
        <w:jc w:val="both"/>
        <w:rPr>
          <w:rFonts w:ascii="Arial" w:hAnsi="Arial" w:cs="Arial" w:hint="default"/>
          <w:sz w:val="24"/>
          <w:szCs w:val="24"/>
        </w:rPr>
      </w:pPr>
    </w:p>
    <w:p w:rsidR="00C04353" w:rsidRDefault="00C04353" w:rsidP="00C04353">
      <w:pPr>
        <w:spacing w:after="0" w:line="240" w:lineRule="auto"/>
        <w:ind w:hanging="15"/>
        <w:rPr>
          <w:rFonts w:ascii="Arial" w:hAnsi="Arial" w:cs="Arial" w:hint="default"/>
          <w:sz w:val="24"/>
          <w:szCs w:val="24"/>
        </w:rPr>
      </w:pPr>
    </w:p>
    <w:p w:rsidR="00DF1253" w:rsidRDefault="00DD05F4" w:rsidP="00C04353">
      <w:pPr>
        <w:spacing w:after="0" w:line="240" w:lineRule="auto"/>
        <w:ind w:hanging="15"/>
        <w:rPr>
          <w:rFonts w:ascii="Arial" w:hAnsi="Arial" w:cs="Arial" w:hint="default"/>
          <w:sz w:val="24"/>
          <w:szCs w:val="24"/>
        </w:rPr>
      </w:pPr>
      <w:r w:rsidRPr="00C04353">
        <w:rPr>
          <w:rFonts w:ascii="Arial" w:hAnsi="Arial" w:cs="Arial" w:hint="default"/>
          <w:sz w:val="24"/>
          <w:szCs w:val="24"/>
        </w:rPr>
        <w:t xml:space="preserve">Глава </w:t>
      </w:r>
      <w:r w:rsidR="00DF1253">
        <w:rPr>
          <w:rFonts w:ascii="Arial" w:hAnsi="Arial" w:cs="Arial" w:hint="default"/>
          <w:sz w:val="24"/>
          <w:szCs w:val="24"/>
        </w:rPr>
        <w:t>С</w:t>
      </w:r>
      <w:r w:rsidR="00172C91">
        <w:rPr>
          <w:rFonts w:ascii="Arial" w:hAnsi="Arial" w:cs="Arial" w:hint="default"/>
          <w:sz w:val="24"/>
          <w:szCs w:val="24"/>
        </w:rPr>
        <w:t>ысо</w:t>
      </w:r>
      <w:r w:rsidR="00DF1253">
        <w:rPr>
          <w:rFonts w:ascii="Arial" w:hAnsi="Arial" w:cs="Arial" w:hint="default"/>
          <w:sz w:val="24"/>
          <w:szCs w:val="24"/>
        </w:rPr>
        <w:t>е</w:t>
      </w:r>
      <w:r w:rsidR="00172C91">
        <w:rPr>
          <w:rFonts w:ascii="Arial" w:hAnsi="Arial" w:cs="Arial" w:hint="default"/>
          <w:sz w:val="24"/>
          <w:szCs w:val="24"/>
        </w:rPr>
        <w:t>вского</w:t>
      </w:r>
    </w:p>
    <w:p w:rsidR="00DD05F4" w:rsidRPr="00C04353" w:rsidRDefault="00DD05F4" w:rsidP="00C04353">
      <w:pPr>
        <w:spacing w:after="0" w:line="240" w:lineRule="auto"/>
        <w:ind w:hanging="15"/>
        <w:rPr>
          <w:rFonts w:ascii="Arial" w:hAnsi="Arial" w:cs="Arial" w:hint="default"/>
          <w:sz w:val="24"/>
          <w:szCs w:val="24"/>
        </w:rPr>
      </w:pPr>
      <w:r w:rsidRPr="00C04353">
        <w:rPr>
          <w:rFonts w:ascii="Arial" w:hAnsi="Arial" w:cs="Arial" w:hint="default"/>
          <w:sz w:val="24"/>
          <w:szCs w:val="24"/>
        </w:rPr>
        <w:t xml:space="preserve"> сельского поселения</w:t>
      </w:r>
      <w:r w:rsidR="00DF1253">
        <w:rPr>
          <w:rFonts w:ascii="Arial" w:hAnsi="Arial" w:cs="Arial" w:hint="default"/>
          <w:sz w:val="24"/>
          <w:szCs w:val="24"/>
        </w:rPr>
        <w:t xml:space="preserve">                                                                         Д.Г.Пискаревская</w:t>
      </w: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jc w:val="both"/>
        <w:rPr>
          <w:rFonts w:ascii="Arial" w:hAnsi="Arial" w:cs="Arial" w:hint="default"/>
          <w:szCs w:val="24"/>
        </w:rPr>
      </w:pPr>
    </w:p>
    <w:p w:rsidR="00DD05F4" w:rsidRDefault="00DD05F4"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Default="00C04353" w:rsidP="00C04353">
      <w:pPr>
        <w:pStyle w:val="ConsPlusNormal"/>
        <w:jc w:val="both"/>
        <w:rPr>
          <w:rFonts w:ascii="Arial" w:hAnsi="Arial" w:cs="Arial" w:hint="default"/>
          <w:szCs w:val="24"/>
        </w:rPr>
      </w:pPr>
    </w:p>
    <w:p w:rsidR="00C04353" w:rsidRPr="00C04353" w:rsidRDefault="00C04353" w:rsidP="00C04353">
      <w:pPr>
        <w:pStyle w:val="ConsPlusNormal"/>
        <w:jc w:val="both"/>
        <w:rPr>
          <w:rFonts w:ascii="Arial" w:hAnsi="Arial" w:cs="Arial" w:hint="default"/>
          <w:szCs w:val="24"/>
        </w:rPr>
      </w:pPr>
    </w:p>
    <w:p w:rsidR="00DD05F4" w:rsidRPr="00C04353" w:rsidRDefault="00A859D3" w:rsidP="00C04353">
      <w:pPr>
        <w:pStyle w:val="ConsPlusNormal"/>
        <w:jc w:val="right"/>
        <w:rPr>
          <w:rFonts w:ascii="Arial" w:hAnsi="Arial" w:cs="Arial" w:hint="default"/>
          <w:szCs w:val="24"/>
        </w:rPr>
      </w:pPr>
      <w:r>
        <w:rPr>
          <w:rFonts w:ascii="Arial" w:hAnsi="Arial" w:cs="Arial" w:hint="default"/>
          <w:szCs w:val="24"/>
        </w:rPr>
        <w:t>УТВЕРЖДЕН</w:t>
      </w:r>
    </w:p>
    <w:p w:rsidR="00DD05F4" w:rsidRPr="00C04353" w:rsidRDefault="00DD05F4" w:rsidP="00C04353">
      <w:pPr>
        <w:pStyle w:val="ConsPlusNormal"/>
        <w:jc w:val="right"/>
        <w:rPr>
          <w:rFonts w:ascii="Arial" w:hAnsi="Arial" w:cs="Arial" w:hint="default"/>
          <w:szCs w:val="24"/>
        </w:rPr>
      </w:pPr>
      <w:r w:rsidRPr="00C04353">
        <w:rPr>
          <w:rFonts w:ascii="Arial" w:hAnsi="Arial" w:cs="Arial" w:hint="default"/>
          <w:szCs w:val="24"/>
        </w:rPr>
        <w:t>постановлени</w:t>
      </w:r>
      <w:r w:rsidR="00A859D3">
        <w:rPr>
          <w:rFonts w:ascii="Arial" w:hAnsi="Arial" w:cs="Arial" w:hint="default"/>
          <w:szCs w:val="24"/>
        </w:rPr>
        <w:t>ем</w:t>
      </w:r>
      <w:r w:rsidRPr="00C04353">
        <w:rPr>
          <w:rFonts w:ascii="Arial" w:hAnsi="Arial" w:cs="Arial" w:hint="default"/>
          <w:szCs w:val="24"/>
        </w:rPr>
        <w:t xml:space="preserve"> администрации</w:t>
      </w:r>
    </w:p>
    <w:p w:rsidR="00DD05F4" w:rsidRPr="00C04353" w:rsidRDefault="00DF1253" w:rsidP="00C04353">
      <w:pPr>
        <w:spacing w:after="0" w:line="240" w:lineRule="auto"/>
        <w:jc w:val="right"/>
        <w:rPr>
          <w:rFonts w:ascii="Arial" w:hAnsi="Arial" w:cs="Arial" w:hint="default"/>
          <w:sz w:val="24"/>
          <w:szCs w:val="24"/>
        </w:rPr>
      </w:pPr>
      <w:r>
        <w:rPr>
          <w:rFonts w:ascii="Arial" w:hAnsi="Arial" w:cs="Arial" w:hint="default"/>
          <w:sz w:val="24"/>
          <w:szCs w:val="24"/>
        </w:rPr>
        <w:t>С</w:t>
      </w:r>
      <w:r w:rsidR="00172C91">
        <w:rPr>
          <w:rFonts w:ascii="Arial" w:hAnsi="Arial" w:cs="Arial" w:hint="default"/>
          <w:sz w:val="24"/>
          <w:szCs w:val="24"/>
        </w:rPr>
        <w:t>ысо</w:t>
      </w:r>
      <w:r>
        <w:rPr>
          <w:rFonts w:ascii="Arial" w:hAnsi="Arial" w:cs="Arial" w:hint="default"/>
          <w:sz w:val="24"/>
          <w:szCs w:val="24"/>
        </w:rPr>
        <w:t>е</w:t>
      </w:r>
      <w:r w:rsidR="00172C91">
        <w:rPr>
          <w:rFonts w:ascii="Arial" w:hAnsi="Arial" w:cs="Arial" w:hint="default"/>
          <w:sz w:val="24"/>
          <w:szCs w:val="24"/>
        </w:rPr>
        <w:t>вского</w:t>
      </w:r>
      <w:r w:rsidR="00DD05F4" w:rsidRPr="00C04353">
        <w:rPr>
          <w:rFonts w:ascii="Arial" w:hAnsi="Arial" w:cs="Arial" w:hint="default"/>
          <w:sz w:val="24"/>
          <w:szCs w:val="24"/>
        </w:rPr>
        <w:t xml:space="preserve"> сельского поселения</w:t>
      </w:r>
    </w:p>
    <w:p w:rsidR="00DD05F4" w:rsidRPr="00C04353" w:rsidRDefault="00DD05F4" w:rsidP="00C04353">
      <w:pPr>
        <w:spacing w:after="0" w:line="240" w:lineRule="auto"/>
        <w:jc w:val="right"/>
        <w:rPr>
          <w:rFonts w:ascii="Arial" w:hAnsi="Arial" w:cs="Arial" w:hint="default"/>
          <w:sz w:val="24"/>
          <w:szCs w:val="24"/>
        </w:rPr>
      </w:pPr>
      <w:r w:rsidRPr="00C04353">
        <w:rPr>
          <w:rFonts w:ascii="Arial" w:hAnsi="Arial" w:cs="Arial" w:hint="default"/>
          <w:sz w:val="24"/>
          <w:szCs w:val="24"/>
        </w:rPr>
        <w:t xml:space="preserve"> Суровикинского муниципального района </w:t>
      </w:r>
    </w:p>
    <w:p w:rsidR="00DD05F4" w:rsidRPr="00C04353" w:rsidRDefault="00DD05F4" w:rsidP="00C04353">
      <w:pPr>
        <w:spacing w:after="0" w:line="240" w:lineRule="auto"/>
        <w:jc w:val="right"/>
        <w:rPr>
          <w:rFonts w:ascii="Arial" w:hAnsi="Arial" w:cs="Arial" w:hint="default"/>
          <w:sz w:val="24"/>
          <w:szCs w:val="24"/>
        </w:rPr>
      </w:pPr>
      <w:r w:rsidRPr="00C04353">
        <w:rPr>
          <w:rFonts w:ascii="Arial" w:hAnsi="Arial" w:cs="Arial" w:hint="default"/>
          <w:sz w:val="24"/>
          <w:szCs w:val="24"/>
        </w:rPr>
        <w:t>Волгоградской области</w:t>
      </w:r>
    </w:p>
    <w:p w:rsidR="00DD05F4" w:rsidRPr="00C04353" w:rsidRDefault="00DD05F4" w:rsidP="00C04353">
      <w:pPr>
        <w:pStyle w:val="ConsPlusNormal"/>
        <w:jc w:val="right"/>
        <w:rPr>
          <w:rFonts w:ascii="Arial" w:hAnsi="Arial" w:cs="Arial" w:hint="default"/>
          <w:szCs w:val="24"/>
        </w:rPr>
      </w:pPr>
      <w:r w:rsidRPr="00C04353">
        <w:rPr>
          <w:rFonts w:ascii="Arial" w:hAnsi="Arial" w:cs="Arial" w:hint="default"/>
          <w:szCs w:val="24"/>
        </w:rPr>
        <w:t xml:space="preserve">от </w:t>
      </w:r>
      <w:r w:rsidR="00DE622A">
        <w:rPr>
          <w:rFonts w:ascii="Arial" w:hAnsi="Arial" w:cs="Arial" w:hint="default"/>
          <w:szCs w:val="24"/>
        </w:rPr>
        <w:t>03.04.2020</w:t>
      </w:r>
      <w:r w:rsidRPr="00C04353">
        <w:rPr>
          <w:rFonts w:ascii="Arial" w:hAnsi="Arial" w:cs="Arial" w:hint="default"/>
          <w:szCs w:val="24"/>
        </w:rPr>
        <w:t xml:space="preserve">г. </w:t>
      </w:r>
      <w:r w:rsidR="00DF1253">
        <w:rPr>
          <w:rFonts w:ascii="Arial" w:hAnsi="Arial" w:cs="Arial" w:hint="default"/>
          <w:szCs w:val="24"/>
        </w:rPr>
        <w:t xml:space="preserve">№ </w:t>
      </w:r>
      <w:r w:rsidR="00DE622A">
        <w:rPr>
          <w:rFonts w:ascii="Arial" w:hAnsi="Arial" w:cs="Arial" w:hint="default"/>
          <w:szCs w:val="24"/>
        </w:rPr>
        <w:t>23</w:t>
      </w:r>
    </w:p>
    <w:p w:rsidR="00DD05F4" w:rsidRPr="00C04353" w:rsidRDefault="00DD05F4" w:rsidP="00C04353">
      <w:pPr>
        <w:pStyle w:val="ConsPlusNormal"/>
        <w:jc w:val="both"/>
        <w:rPr>
          <w:rFonts w:ascii="Arial" w:hAnsi="Arial" w:cs="Arial" w:hint="default"/>
          <w:szCs w:val="24"/>
        </w:rPr>
      </w:pPr>
    </w:p>
    <w:p w:rsidR="004F61FA" w:rsidRDefault="004F61FA" w:rsidP="00C04353">
      <w:pPr>
        <w:pStyle w:val="ConsPlusTitle"/>
        <w:jc w:val="center"/>
        <w:rPr>
          <w:rFonts w:hint="default"/>
          <w:szCs w:val="24"/>
        </w:rPr>
      </w:pPr>
      <w:bookmarkStart w:id="1" w:name="Par28"/>
      <w:bookmarkEnd w:id="1"/>
    </w:p>
    <w:p w:rsidR="00DD05F4" w:rsidRPr="007713C3" w:rsidRDefault="00DD05F4" w:rsidP="00C04353">
      <w:pPr>
        <w:pStyle w:val="ConsPlusTitle"/>
        <w:jc w:val="center"/>
        <w:rPr>
          <w:rFonts w:hint="default"/>
          <w:szCs w:val="24"/>
        </w:rPr>
      </w:pPr>
      <w:r w:rsidRPr="007713C3">
        <w:rPr>
          <w:rFonts w:hint="default"/>
          <w:szCs w:val="24"/>
        </w:rPr>
        <w:t>Порядок</w:t>
      </w:r>
    </w:p>
    <w:p w:rsidR="0041327A" w:rsidRPr="007713C3" w:rsidRDefault="00DD05F4" w:rsidP="00A859D3">
      <w:pPr>
        <w:pStyle w:val="ConsPlusTitle"/>
        <w:jc w:val="center"/>
        <w:rPr>
          <w:rFonts w:hint="default"/>
          <w:szCs w:val="24"/>
        </w:rPr>
      </w:pPr>
      <w:r w:rsidRPr="007713C3">
        <w:rPr>
          <w:rFonts w:hint="default"/>
          <w:szCs w:val="24"/>
        </w:rPr>
        <w:t>предоставления муниципальных гарантий</w:t>
      </w:r>
      <w:r w:rsidR="00DF1253">
        <w:rPr>
          <w:rFonts w:hint="default"/>
          <w:szCs w:val="24"/>
        </w:rPr>
        <w:t xml:space="preserve"> С</w:t>
      </w:r>
      <w:r w:rsidR="00172C91">
        <w:rPr>
          <w:rFonts w:hint="default"/>
          <w:szCs w:val="24"/>
        </w:rPr>
        <w:t>ысо</w:t>
      </w:r>
      <w:r w:rsidR="00DF1253">
        <w:rPr>
          <w:rFonts w:hint="default"/>
          <w:szCs w:val="24"/>
        </w:rPr>
        <w:t>е</w:t>
      </w:r>
      <w:r w:rsidR="00172C91">
        <w:rPr>
          <w:rFonts w:hint="default"/>
          <w:szCs w:val="24"/>
        </w:rPr>
        <w:t>вского</w:t>
      </w:r>
    </w:p>
    <w:p w:rsidR="00DD05F4" w:rsidRPr="007713C3" w:rsidRDefault="00DD05F4" w:rsidP="00A859D3">
      <w:pPr>
        <w:pStyle w:val="ConsPlusTitle"/>
        <w:jc w:val="center"/>
        <w:rPr>
          <w:rFonts w:hint="default"/>
          <w:szCs w:val="24"/>
        </w:rPr>
      </w:pPr>
      <w:r w:rsidRPr="007713C3">
        <w:rPr>
          <w:rFonts w:hint="default"/>
          <w:szCs w:val="24"/>
        </w:rPr>
        <w:t>сельского поселения Суровикинского муниципального района Волгоградской области</w:t>
      </w: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Title"/>
        <w:jc w:val="center"/>
        <w:rPr>
          <w:rFonts w:hint="default"/>
          <w:szCs w:val="24"/>
        </w:rPr>
      </w:pPr>
      <w:r w:rsidRPr="00C04353">
        <w:rPr>
          <w:rFonts w:hint="default"/>
          <w:szCs w:val="24"/>
        </w:rPr>
        <w:t>1. Общие положения</w:t>
      </w: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1.1. Муниципальная гарантия - вид долгового обязательства, в силу которого сельское поселение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DF1253">
        <w:rPr>
          <w:rFonts w:ascii="Arial" w:hAnsi="Arial" w:cs="Arial" w:hint="default"/>
          <w:szCs w:val="24"/>
        </w:rPr>
        <w:t>С</w:t>
      </w:r>
      <w:r w:rsidR="00172C91">
        <w:rPr>
          <w:rFonts w:ascii="Arial" w:hAnsi="Arial" w:cs="Arial" w:hint="default"/>
          <w:szCs w:val="24"/>
        </w:rPr>
        <w:t>ысо</w:t>
      </w:r>
      <w:r w:rsidR="00DF1253">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1.2.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Муниципальная гарантия не обеспечивает досрочное исполнение </w:t>
      </w:r>
      <w:r w:rsidR="00B67B06" w:rsidRPr="00C04353">
        <w:rPr>
          <w:rFonts w:ascii="Arial" w:hAnsi="Arial" w:cs="Arial" w:hint="default"/>
          <w:sz w:val="24"/>
          <w:szCs w:val="24"/>
        </w:rPr>
        <w:t>обязатель</w:t>
      </w:r>
      <w:r w:rsidR="00F32374">
        <w:rPr>
          <w:rFonts w:ascii="Arial" w:hAnsi="Arial" w:cs="Arial" w:hint="default"/>
          <w:sz w:val="24"/>
          <w:szCs w:val="24"/>
        </w:rPr>
        <w:t>-</w:t>
      </w:r>
      <w:r w:rsidR="00B67B06">
        <w:rPr>
          <w:rFonts w:ascii="Arial" w:hAnsi="Arial" w:cs="Arial" w:hint="default"/>
          <w:sz w:val="24"/>
          <w:szCs w:val="24"/>
        </w:rPr>
        <w:t>ст</w:t>
      </w:r>
      <w:r w:rsidR="00B67B06" w:rsidRPr="00C04353">
        <w:rPr>
          <w:rFonts w:ascii="Arial" w:hAnsi="Arial" w:cs="Arial" w:hint="default"/>
          <w:sz w:val="24"/>
          <w:szCs w:val="24"/>
        </w:rPr>
        <w:t>в</w:t>
      </w:r>
      <w:r w:rsidRPr="00C04353">
        <w:rPr>
          <w:rFonts w:ascii="Arial" w:hAnsi="Arial" w:cs="Arial" w:hint="default"/>
          <w:sz w:val="24"/>
          <w:szCs w:val="24"/>
        </w:rPr>
        <w:t>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1.3. Муниципальная гарантия предоставляется и исполняется в валюте, в которой выражена сумма основного обязательства.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1.4. Письменная форма муниципальной гарантии является обязательной.</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Несоблюдение письменной формы муниципальной гарантии влечет ее недействительность (ничтожность).</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1.5. 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1.6. В муниципальной гарантии должны быть указаны:</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 наименование гаранта (соответствующее, муниципальное образование) и наименование органа, выдавшего гарантию от имени гаранта;</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2) наименование бенефициара;</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3) наименование принципала;</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5) объем обязательств гаранта по гарантии и предельная сумма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6) основания выдачи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lastRenderedPageBreak/>
        <w:t>7) дата вступления в силу гарантии или событие (условие), с наступлением которого гарантия вступает в силу;</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8) срок действия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9) определение гарантийного случая, срок и порядок предъявления требования бенефициара об исполнении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10) основания отзыва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11) порядок исполнения гарантом обязательств по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13) основания прекращения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14) условия основного обязательства, которые не могут быть изменены без предварительного письменного согласия гаранта;</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16)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1.6. 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сельскому поселению, предоставляющему муниципальную гарантию, муниципального унитарного предприятия, имущество которого находится в собственности сельского поселения, предоставляющего муниципальную гарантию, государственной корпорации или государственной компании, учрежденных (созданных) Российской Федерацией.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актами администрации сельского поселения, соответствующее требованиям статьи 115.3. 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До предоставления указанного обеспечения исполнение муниципальной гарантии не допускается.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1.7. Вступление в  силу   муниципальной га</w:t>
      </w:r>
      <w:r w:rsidR="005831B7">
        <w:rPr>
          <w:rFonts w:ascii="Arial" w:hAnsi="Arial" w:cs="Arial" w:hint="default"/>
          <w:szCs w:val="24"/>
        </w:rPr>
        <w:t xml:space="preserve">рантии определяется календарно </w:t>
      </w:r>
      <w:r w:rsidR="00F32374">
        <w:rPr>
          <w:rFonts w:ascii="Arial" w:hAnsi="Arial" w:cs="Arial" w:hint="default"/>
          <w:szCs w:val="24"/>
        </w:rPr>
        <w:t>д</w:t>
      </w:r>
      <w:r w:rsidR="00207C3C" w:rsidRPr="00C04353">
        <w:rPr>
          <w:rFonts w:ascii="Arial" w:hAnsi="Arial" w:cs="Arial" w:hint="default"/>
          <w:szCs w:val="24"/>
        </w:rPr>
        <w:t>атой</w:t>
      </w:r>
      <w:r w:rsidRPr="00C04353">
        <w:rPr>
          <w:rFonts w:ascii="Arial" w:hAnsi="Arial" w:cs="Arial" w:hint="default"/>
          <w:szCs w:val="24"/>
        </w:rPr>
        <w:t xml:space="preserve"> или нас</w:t>
      </w:r>
      <w:r w:rsidR="00207C3C">
        <w:rPr>
          <w:rFonts w:ascii="Arial" w:hAnsi="Arial" w:cs="Arial" w:hint="default"/>
          <w:szCs w:val="24"/>
        </w:rPr>
        <w:t xml:space="preserve">туплением определенного события </w:t>
      </w:r>
      <w:r w:rsidRPr="00C04353">
        <w:rPr>
          <w:rFonts w:ascii="Arial" w:hAnsi="Arial" w:cs="Arial" w:hint="default"/>
          <w:szCs w:val="24"/>
        </w:rPr>
        <w:t>(условия), указанного в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1.8. Гарант не вправе без предварительного письменного согласия бенефициара изменять условия  муниципальной гарантии.</w:t>
      </w:r>
    </w:p>
    <w:p w:rsidR="00DD05F4" w:rsidRPr="00C04353" w:rsidRDefault="00DD05F4" w:rsidP="00956D39">
      <w:pPr>
        <w:keepNext/>
        <w:keepLines/>
        <w:spacing w:after="0" w:line="240" w:lineRule="auto"/>
        <w:ind w:firstLine="567"/>
        <w:jc w:val="both"/>
        <w:rPr>
          <w:rFonts w:ascii="Arial" w:hAnsi="Arial" w:cs="Arial" w:hint="default"/>
          <w:sz w:val="24"/>
          <w:szCs w:val="24"/>
        </w:rPr>
      </w:pPr>
      <w:r w:rsidRPr="00C04353">
        <w:rPr>
          <w:rFonts w:ascii="Arial" w:hAnsi="Arial" w:cs="Arial" w:hint="default"/>
          <w:sz w:val="24"/>
          <w:szCs w:val="24"/>
        </w:rPr>
        <w:lastRenderedPageBreak/>
        <w:t>1.9.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w:t>
      </w:r>
      <w:r w:rsidR="00956D39" w:rsidRPr="00C04353">
        <w:rPr>
          <w:rFonts w:ascii="Arial" w:hAnsi="Arial" w:cs="Arial" w:hint="default"/>
          <w:sz w:val="24"/>
          <w:szCs w:val="24"/>
        </w:rPr>
        <w:t>Рос</w:t>
      </w:r>
      <w:r w:rsidR="00956D39">
        <w:rPr>
          <w:rFonts w:ascii="Arial" w:hAnsi="Arial" w:cs="Arial" w:hint="default"/>
          <w:sz w:val="24"/>
          <w:szCs w:val="24"/>
        </w:rPr>
        <w:t>с-</w:t>
      </w:r>
      <w:r w:rsidR="00956D39" w:rsidRPr="00C04353">
        <w:rPr>
          <w:rFonts w:ascii="Arial" w:hAnsi="Arial" w:cs="Arial" w:hint="default"/>
          <w:sz w:val="24"/>
          <w:szCs w:val="24"/>
        </w:rPr>
        <w:t>ийской</w:t>
      </w:r>
      <w:r w:rsidRPr="00C04353">
        <w:rPr>
          <w:rFonts w:ascii="Arial" w:hAnsi="Arial" w:cs="Arial" w:hint="default"/>
          <w:sz w:val="24"/>
          <w:szCs w:val="24"/>
        </w:rPr>
        <w:t xml:space="preserve">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1.10. Муниципальная гарантия отзывается гарантом в случаях и по основаниям, которые указаны в гарантии (в том числе в случае изменения без предварительного письменного согласия гаранта указанных в подпункте 14 пункта 1.5 настоящей статьи условий основного обязательства), а также при неисполнении принципалом обязанности, установленной пунктом 1.6 настоящей статьи и пунктом 5 статьи 115.3 Бюджетного кодекса Российской Федерации.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1.11.  Требование  бенефициара  об  уплате денежных  средств по муниципа</w:t>
      </w:r>
      <w:r w:rsidR="00956D39">
        <w:rPr>
          <w:rFonts w:ascii="Arial" w:hAnsi="Arial" w:cs="Arial" w:hint="default"/>
          <w:szCs w:val="24"/>
        </w:rPr>
        <w:t>-</w:t>
      </w:r>
      <w:r w:rsidRPr="00C04353">
        <w:rPr>
          <w:rFonts w:ascii="Arial" w:hAnsi="Arial" w:cs="Arial" w:hint="default"/>
          <w:szCs w:val="24"/>
        </w:rPr>
        <w:t>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1.12.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1.13. Гарант обязан уведомить принципала о предъявлении требования бенефициара об исполнении гарантии и передать принципалу копию требования.</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1.14.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1.15.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2) требование и (или) приложенные к нему документы предъявлены гаранту с нарушением установленного гарантией порядка;</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3) требование и (или) приложенные к нему документы не соответствуют условиям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5) в случаях, установленных пунктом 1.6 настоящей статьи и пунктом 6 статьи 115.3 Бюджетного кодекса Российской Федерации;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6) в иных случаях, установленных гарантией.</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1.16.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lastRenderedPageBreak/>
        <w:t>1.17.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1.18.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1.19.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1.20.  Обязательство гаранта перед бенефициаром по муниципальной гарантии прекращается:</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 с уплатой гарантом бенефициару денежных средств в объеме, определенном в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2) с истечением определенного в гарантии срока, на который она выдана (срока действия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5) если обязательство принципала, в обеспечение которого предоставлена гарантия, не возникло в установленный срок;</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9) вследствие отзыва гарантии в случаях и по основаниям, которые указаны в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10) в иных случаях, установленных гарантией.</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lastRenderedPageBreak/>
        <w:t>1.21.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1.22. Гарант,  которому  стало  известно  о  прекращении  муниципальной </w:t>
      </w:r>
    </w:p>
    <w:p w:rsidR="00DD05F4" w:rsidRPr="00C04353" w:rsidRDefault="00DD05F4" w:rsidP="00C04353">
      <w:pPr>
        <w:spacing w:after="0" w:line="240" w:lineRule="auto"/>
        <w:jc w:val="both"/>
        <w:rPr>
          <w:rFonts w:ascii="Arial" w:hAnsi="Arial" w:cs="Arial" w:hint="default"/>
          <w:sz w:val="24"/>
          <w:szCs w:val="24"/>
        </w:rPr>
      </w:pPr>
      <w:r w:rsidRPr="00C04353">
        <w:rPr>
          <w:rFonts w:ascii="Arial" w:hAnsi="Arial" w:cs="Arial" w:hint="default"/>
          <w:sz w:val="24"/>
          <w:szCs w:val="24"/>
        </w:rPr>
        <w:t>гарантии, обязан уведомить об этом бенефициара и принципала.</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1.23.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1.24.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1.25.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1.26. Кредиты и займы, обеспечиваемые муниципальными гарантиями, должны быть целевыми.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1.27.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1.28. Предоставление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осуществляется в соответствии со статьей 115.1 Бюджетного кодекса Российской Федерации.</w:t>
      </w: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Title"/>
        <w:jc w:val="center"/>
        <w:rPr>
          <w:rFonts w:hint="default"/>
          <w:szCs w:val="24"/>
        </w:rPr>
      </w:pPr>
      <w:r w:rsidRPr="00C04353">
        <w:rPr>
          <w:rFonts w:hint="default"/>
          <w:szCs w:val="24"/>
        </w:rPr>
        <w:t>2. Порядок предоставления муниципальных гарантий</w:t>
      </w: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2.1. Муниципальные гарантии от имени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предоставляются администрацией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на основании решения </w:t>
      </w:r>
      <w:r w:rsidR="003836CD">
        <w:rPr>
          <w:rFonts w:ascii="Arial" w:hAnsi="Arial" w:cs="Arial" w:hint="default"/>
          <w:szCs w:val="24"/>
        </w:rPr>
        <w:t>Совета</w:t>
      </w:r>
      <w:r w:rsidRPr="00C04353">
        <w:rPr>
          <w:rFonts w:ascii="Arial" w:hAnsi="Arial" w:cs="Arial" w:hint="default"/>
          <w:szCs w:val="24"/>
        </w:rPr>
        <w:t xml:space="preserve"> депутатов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о бюджете на очередной финансовый год и плановый период, постановления администрации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а также договора о предоставлении муниципальной гарантии приусловии:</w:t>
      </w:r>
    </w:p>
    <w:p w:rsidR="00DD05F4" w:rsidRPr="00C04353" w:rsidRDefault="00DD05F4" w:rsidP="00C04353">
      <w:pPr>
        <w:spacing w:after="0" w:line="240" w:lineRule="auto"/>
        <w:ind w:firstLine="539"/>
        <w:jc w:val="both"/>
        <w:rPr>
          <w:rFonts w:ascii="Arial" w:hAnsi="Arial" w:cs="Arial" w:hint="default"/>
          <w:sz w:val="24"/>
          <w:szCs w:val="24"/>
        </w:rPr>
      </w:pPr>
      <w:r w:rsidRPr="00C04353">
        <w:rPr>
          <w:rFonts w:ascii="Arial" w:hAnsi="Arial" w:cs="Arial" w:hint="default"/>
          <w:sz w:val="24"/>
          <w:szCs w:val="24"/>
        </w:rPr>
        <w:t>- финансовое состояние принципала является удовлетворительным;</w:t>
      </w:r>
    </w:p>
    <w:p w:rsidR="00DD05F4" w:rsidRPr="00C04353" w:rsidRDefault="00DD05F4" w:rsidP="00854023">
      <w:pPr>
        <w:spacing w:after="0" w:line="240" w:lineRule="auto"/>
        <w:ind w:firstLine="539"/>
        <w:jc w:val="both"/>
        <w:rPr>
          <w:rFonts w:ascii="Arial" w:hAnsi="Arial" w:cs="Arial" w:hint="default"/>
          <w:sz w:val="24"/>
          <w:szCs w:val="24"/>
        </w:rPr>
      </w:pPr>
      <w:r w:rsidRPr="00C04353">
        <w:rPr>
          <w:rFonts w:ascii="Arial" w:hAnsi="Arial" w:cs="Arial" w:hint="default"/>
          <w:sz w:val="24"/>
          <w:szCs w:val="24"/>
        </w:rPr>
        <w:lastRenderedPageBreak/>
        <w:t>- предоставление принципалом, третьим лицом до даты выдачи муниципа</w:t>
      </w:r>
      <w:r w:rsidR="00854023">
        <w:rPr>
          <w:rFonts w:ascii="Arial" w:hAnsi="Arial" w:cs="Arial" w:hint="default"/>
          <w:sz w:val="24"/>
          <w:szCs w:val="24"/>
        </w:rPr>
        <w:t>льной гарантии соответствующегот</w:t>
      </w:r>
      <w:r w:rsidRPr="00C04353">
        <w:rPr>
          <w:rFonts w:ascii="Arial" w:hAnsi="Arial" w:cs="Arial" w:hint="default"/>
          <w:sz w:val="24"/>
          <w:szCs w:val="24"/>
        </w:rPr>
        <w:t>ребованиям статьи 115.3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DD05F4" w:rsidRPr="00C04353" w:rsidRDefault="00DD05F4" w:rsidP="003821C1">
      <w:pPr>
        <w:keepNext/>
        <w:spacing w:after="0" w:line="240" w:lineRule="auto"/>
        <w:ind w:firstLine="567"/>
        <w:jc w:val="both"/>
        <w:rPr>
          <w:rFonts w:ascii="Arial" w:hAnsi="Arial" w:cs="Arial" w:hint="default"/>
          <w:sz w:val="24"/>
          <w:szCs w:val="24"/>
        </w:rPr>
      </w:pPr>
      <w:r w:rsidRPr="00C04353">
        <w:rPr>
          <w:rFonts w:ascii="Arial" w:hAnsi="Arial" w:cs="Arial" w:hint="default"/>
          <w:sz w:val="24"/>
          <w:szCs w:val="24"/>
        </w:rPr>
        <w:t>- отсутствие у  принципала,  его  поручителей  (гарантов)просроченной (неурегулированной) задолженности  по  денежным  обязательствам перед </w:t>
      </w:r>
      <w:r w:rsidR="00A348CC">
        <w:rPr>
          <w:rFonts w:ascii="Arial" w:hAnsi="Arial" w:cs="Arial" w:hint="default"/>
          <w:sz w:val="24"/>
          <w:szCs w:val="24"/>
        </w:rPr>
        <w:t>Сысоевским</w:t>
      </w:r>
      <w:r w:rsidRPr="00C04353">
        <w:rPr>
          <w:rFonts w:ascii="Arial" w:hAnsi="Arial" w:cs="Arial" w:hint="default"/>
          <w:sz w:val="24"/>
          <w:szCs w:val="24"/>
        </w:rPr>
        <w:t xml:space="preserve"> сельским поселением Суровикинского муниципального района Волгоградской области, предоставляющим муниципальную гарантию, неисполненной  обязанности по уплате  налогов,  сборов, страховых  взносов, пе</w:t>
      </w:r>
      <w:r w:rsidR="003836CD">
        <w:rPr>
          <w:rFonts w:ascii="Arial" w:hAnsi="Arial" w:cs="Arial" w:hint="default"/>
          <w:sz w:val="24"/>
          <w:szCs w:val="24"/>
        </w:rPr>
        <w:t>-</w:t>
      </w:r>
      <w:r w:rsidRPr="00C04353">
        <w:rPr>
          <w:rFonts w:ascii="Arial" w:hAnsi="Arial" w:cs="Arial" w:hint="default"/>
          <w:sz w:val="24"/>
          <w:szCs w:val="24"/>
        </w:rPr>
        <w:t>ней,штрафов,  процентов,  подлежащих  уплате в </w:t>
      </w:r>
      <w:r w:rsidR="0036602B">
        <w:rPr>
          <w:rFonts w:ascii="Arial" w:hAnsi="Arial" w:cs="Arial" w:hint="default"/>
          <w:sz w:val="24"/>
          <w:szCs w:val="24"/>
        </w:rPr>
        <w:t>соответствии  с законодательством</w:t>
      </w:r>
      <w:r w:rsidRPr="00C04353">
        <w:rPr>
          <w:rFonts w:ascii="Arial" w:hAnsi="Arial" w:cs="Arial" w:hint="default"/>
          <w:sz w:val="24"/>
          <w:szCs w:val="24"/>
        </w:rPr>
        <w:t> Российской  Федерации о  налогах  и  сборах,  а  также просроченной (неурегу</w:t>
      </w:r>
      <w:r w:rsidR="003836CD">
        <w:rPr>
          <w:rFonts w:ascii="Arial" w:hAnsi="Arial" w:cs="Arial" w:hint="default"/>
          <w:sz w:val="24"/>
          <w:szCs w:val="24"/>
        </w:rPr>
        <w:t>-</w:t>
      </w:r>
      <w:r w:rsidRPr="00C04353">
        <w:rPr>
          <w:rFonts w:ascii="Arial" w:hAnsi="Arial" w:cs="Arial" w:hint="default"/>
          <w:sz w:val="24"/>
          <w:szCs w:val="24"/>
        </w:rPr>
        <w:t>лированной) задолженности п</w:t>
      </w:r>
      <w:r w:rsidR="00854023">
        <w:rPr>
          <w:rFonts w:ascii="Arial" w:hAnsi="Arial" w:cs="Arial" w:hint="default"/>
          <w:sz w:val="24"/>
          <w:szCs w:val="24"/>
        </w:rPr>
        <w:t>ринципала, являющегося публично-пр</w:t>
      </w:r>
      <w:r w:rsidRPr="00C04353">
        <w:rPr>
          <w:rFonts w:ascii="Arial" w:hAnsi="Arial" w:cs="Arial" w:hint="default"/>
          <w:sz w:val="24"/>
          <w:szCs w:val="24"/>
        </w:rPr>
        <w:t>авовым образованием,  по   муниципальной гарантии, ранее  предоставленной  впользу соответствующего публично-правового образования, предоставляющего </w:t>
      </w:r>
    </w:p>
    <w:p w:rsidR="00DD05F4" w:rsidRPr="00C04353" w:rsidRDefault="00DD05F4" w:rsidP="003821C1">
      <w:pPr>
        <w:keepNext/>
        <w:spacing w:after="0" w:line="240" w:lineRule="auto"/>
        <w:jc w:val="both"/>
        <w:rPr>
          <w:rFonts w:ascii="Arial" w:hAnsi="Arial" w:cs="Arial" w:hint="default"/>
          <w:sz w:val="24"/>
          <w:szCs w:val="24"/>
        </w:rPr>
      </w:pPr>
      <w:r w:rsidRPr="00C04353">
        <w:rPr>
          <w:rFonts w:ascii="Arial" w:hAnsi="Arial" w:cs="Arial" w:hint="default"/>
          <w:sz w:val="24"/>
          <w:szCs w:val="24"/>
        </w:rPr>
        <w:t>муниципальную гарантию;</w:t>
      </w:r>
    </w:p>
    <w:p w:rsidR="00DD05F4" w:rsidRPr="00C04353" w:rsidRDefault="00DD05F4" w:rsidP="003821C1">
      <w:pPr>
        <w:keepNext/>
        <w:spacing w:after="0" w:line="240" w:lineRule="auto"/>
        <w:ind w:firstLine="539"/>
        <w:jc w:val="both"/>
        <w:rPr>
          <w:rFonts w:ascii="Arial" w:hAnsi="Arial" w:cs="Arial" w:hint="default"/>
          <w:sz w:val="24"/>
          <w:szCs w:val="24"/>
        </w:rPr>
      </w:pPr>
      <w:r w:rsidRPr="00C04353">
        <w:rPr>
          <w:rFonts w:ascii="Arial" w:hAnsi="Arial" w:cs="Arial" w:hint="default"/>
          <w:sz w:val="24"/>
          <w:szCs w:val="24"/>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2.2.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полного комплекта документов по перечню согласно приложению № 1 к настоящему Порядку.</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В случае предоставления принципалом обеспечения исполнения обязательств по удовлетворению регрессного требования в связи с исполнением гарантии принципалом дополнительно представляется полный пакет документов по перечню согласно приложению № 2 к настоящему Порядку.</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 xml:space="preserve">2.3. 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2.10 настоящей статьи, при предоставлении муниципальной гарантии </w:t>
      </w:r>
      <w:r w:rsidR="00A348CC">
        <w:rPr>
          <w:rFonts w:ascii="Arial" w:hAnsi="Arial" w:cs="Arial" w:hint="default"/>
          <w:sz w:val="24"/>
          <w:szCs w:val="24"/>
        </w:rPr>
        <w:t>С</w:t>
      </w:r>
      <w:r w:rsidR="00172C91">
        <w:rPr>
          <w:rFonts w:ascii="Arial" w:hAnsi="Arial" w:cs="Arial" w:hint="default"/>
          <w:sz w:val="24"/>
          <w:szCs w:val="24"/>
        </w:rPr>
        <w:t>ысо</w:t>
      </w:r>
      <w:r w:rsidR="00A348CC">
        <w:rPr>
          <w:rFonts w:ascii="Arial" w:hAnsi="Arial" w:cs="Arial" w:hint="default"/>
          <w:sz w:val="24"/>
          <w:szCs w:val="24"/>
        </w:rPr>
        <w:t>е</w:t>
      </w:r>
      <w:r w:rsidR="00172C91">
        <w:rPr>
          <w:rFonts w:ascii="Arial" w:hAnsi="Arial" w:cs="Arial" w:hint="default"/>
          <w:sz w:val="24"/>
          <w:szCs w:val="24"/>
        </w:rPr>
        <w:t>вского</w:t>
      </w:r>
      <w:r w:rsidRPr="00C04353">
        <w:rPr>
          <w:rFonts w:ascii="Arial" w:hAnsi="Arial" w:cs="Arial" w:hint="default"/>
          <w:sz w:val="24"/>
          <w:szCs w:val="24"/>
        </w:rPr>
        <w:t xml:space="preserve"> сельского поселения Суровикинского муниципального района Волгоградской области осуществляются в соответствии с актами администрации сельского поселения либо агентом, привлеченным в соответствии с пунктом 2.10. настоящей статьи.     </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 xml:space="preserve">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2.10 настоящей статьи, при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w:t>
      </w:r>
      <w:r w:rsidRPr="00C04353">
        <w:rPr>
          <w:rFonts w:ascii="Arial" w:hAnsi="Arial" w:cs="Arial" w:hint="default"/>
          <w:sz w:val="24"/>
          <w:szCs w:val="24"/>
        </w:rPr>
        <w:lastRenderedPageBreak/>
        <w:t xml:space="preserve">с актами  финансовым органом </w:t>
      </w:r>
      <w:r w:rsidR="00A348CC">
        <w:rPr>
          <w:rFonts w:ascii="Arial" w:hAnsi="Arial" w:cs="Arial" w:hint="default"/>
          <w:sz w:val="24"/>
          <w:szCs w:val="24"/>
        </w:rPr>
        <w:t>С</w:t>
      </w:r>
      <w:r w:rsidR="00172C91">
        <w:rPr>
          <w:rFonts w:ascii="Arial" w:hAnsi="Arial" w:cs="Arial" w:hint="default"/>
          <w:sz w:val="24"/>
          <w:szCs w:val="24"/>
        </w:rPr>
        <w:t>ысо</w:t>
      </w:r>
      <w:r w:rsidR="00A348CC">
        <w:rPr>
          <w:rFonts w:ascii="Arial" w:hAnsi="Arial" w:cs="Arial" w:hint="default"/>
          <w:sz w:val="24"/>
          <w:szCs w:val="24"/>
        </w:rPr>
        <w:t>е</w:t>
      </w:r>
      <w:r w:rsidR="00172C91">
        <w:rPr>
          <w:rFonts w:ascii="Arial" w:hAnsi="Arial" w:cs="Arial" w:hint="default"/>
          <w:sz w:val="24"/>
          <w:szCs w:val="24"/>
        </w:rPr>
        <w:t>вского</w:t>
      </w:r>
      <w:r w:rsidRPr="00C04353">
        <w:rPr>
          <w:rFonts w:ascii="Arial" w:hAnsi="Arial" w:cs="Arial" w:hint="default"/>
          <w:sz w:val="24"/>
          <w:szCs w:val="24"/>
        </w:rPr>
        <w:t xml:space="preserve"> сельского поселения Суровикинского муниципального района Волгоградской области либо агентом, привлеченным всоответствии с пунктом 2.10. настоящей статьи.</w:t>
      </w:r>
    </w:p>
    <w:p w:rsidR="00DD05F4" w:rsidRPr="00C04353" w:rsidRDefault="00DD05F4" w:rsidP="00C04353">
      <w:pPr>
        <w:spacing w:after="0" w:line="240" w:lineRule="auto"/>
        <w:ind w:firstLine="567"/>
        <w:jc w:val="both"/>
        <w:rPr>
          <w:rFonts w:ascii="Arial" w:hAnsi="Arial" w:cs="Arial" w:hint="default"/>
          <w:sz w:val="24"/>
          <w:szCs w:val="24"/>
        </w:rPr>
      </w:pPr>
      <w:r w:rsidRPr="00C04353">
        <w:rPr>
          <w:rFonts w:ascii="Arial" w:hAnsi="Arial" w:cs="Arial" w:hint="default"/>
          <w:sz w:val="24"/>
          <w:szCs w:val="24"/>
        </w:rPr>
        <w:t xml:space="preserve">2.4. Решением </w:t>
      </w:r>
      <w:r w:rsidR="00FD3080">
        <w:rPr>
          <w:rFonts w:ascii="Arial" w:hAnsi="Arial" w:cs="Arial" w:hint="default"/>
          <w:sz w:val="24"/>
          <w:szCs w:val="24"/>
        </w:rPr>
        <w:t>Совета</w:t>
      </w:r>
      <w:r w:rsidRPr="00C04353">
        <w:rPr>
          <w:rFonts w:ascii="Arial" w:hAnsi="Arial" w:cs="Arial" w:hint="default"/>
          <w:sz w:val="24"/>
          <w:szCs w:val="24"/>
        </w:rPr>
        <w:t xml:space="preserve"> депутатов </w:t>
      </w:r>
      <w:r w:rsidR="00A348CC">
        <w:rPr>
          <w:rFonts w:ascii="Arial" w:hAnsi="Arial" w:cs="Arial" w:hint="default"/>
          <w:sz w:val="24"/>
          <w:szCs w:val="24"/>
        </w:rPr>
        <w:t>С</w:t>
      </w:r>
      <w:r w:rsidR="00172C91">
        <w:rPr>
          <w:rFonts w:ascii="Arial" w:hAnsi="Arial" w:cs="Arial" w:hint="default"/>
          <w:sz w:val="24"/>
          <w:szCs w:val="24"/>
        </w:rPr>
        <w:t>ысо</w:t>
      </w:r>
      <w:r w:rsidR="00A348CC">
        <w:rPr>
          <w:rFonts w:ascii="Arial" w:hAnsi="Arial" w:cs="Arial" w:hint="default"/>
          <w:sz w:val="24"/>
          <w:szCs w:val="24"/>
        </w:rPr>
        <w:t>е</w:t>
      </w:r>
      <w:r w:rsidR="00172C91">
        <w:rPr>
          <w:rFonts w:ascii="Arial" w:hAnsi="Arial" w:cs="Arial" w:hint="default"/>
          <w:sz w:val="24"/>
          <w:szCs w:val="24"/>
        </w:rPr>
        <w:t>вского</w:t>
      </w:r>
      <w:r w:rsidRPr="00C04353">
        <w:rPr>
          <w:rFonts w:ascii="Arial" w:hAnsi="Arial" w:cs="Arial" w:hint="default"/>
          <w:sz w:val="24"/>
          <w:szCs w:val="24"/>
        </w:rPr>
        <w:t xml:space="preserve"> сельского поселения Суровикинского муниципального района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w:t>
      </w:r>
      <w:r w:rsidR="00FD3080">
        <w:rPr>
          <w:rFonts w:ascii="Arial" w:hAnsi="Arial" w:cs="Arial" w:hint="default"/>
          <w:sz w:val="24"/>
          <w:szCs w:val="24"/>
        </w:rPr>
        <w:t>Совета</w:t>
      </w:r>
      <w:r w:rsidRPr="00C04353">
        <w:rPr>
          <w:rFonts w:ascii="Arial" w:hAnsi="Arial" w:cs="Arial" w:hint="default"/>
          <w:sz w:val="24"/>
          <w:szCs w:val="24"/>
        </w:rPr>
        <w:t xml:space="preserve"> депутатов </w:t>
      </w:r>
      <w:r w:rsidR="00A348CC">
        <w:rPr>
          <w:rFonts w:ascii="Arial" w:hAnsi="Arial" w:cs="Arial" w:hint="default"/>
          <w:sz w:val="24"/>
          <w:szCs w:val="24"/>
        </w:rPr>
        <w:t>С</w:t>
      </w:r>
      <w:r w:rsidR="00172C91">
        <w:rPr>
          <w:rFonts w:ascii="Arial" w:hAnsi="Arial" w:cs="Arial" w:hint="default"/>
          <w:sz w:val="24"/>
          <w:szCs w:val="24"/>
        </w:rPr>
        <w:t>ысо</w:t>
      </w:r>
      <w:r w:rsidR="00A348CC">
        <w:rPr>
          <w:rFonts w:ascii="Arial" w:hAnsi="Arial" w:cs="Arial" w:hint="default"/>
          <w:sz w:val="24"/>
          <w:szCs w:val="24"/>
        </w:rPr>
        <w:t>е</w:t>
      </w:r>
      <w:r w:rsidR="00172C91">
        <w:rPr>
          <w:rFonts w:ascii="Arial" w:hAnsi="Arial" w:cs="Arial" w:hint="default"/>
          <w:sz w:val="24"/>
          <w:szCs w:val="24"/>
        </w:rPr>
        <w:t>вского</w:t>
      </w:r>
      <w:r w:rsidRPr="00C04353">
        <w:rPr>
          <w:rFonts w:ascii="Arial" w:hAnsi="Arial" w:cs="Arial" w:hint="default"/>
          <w:sz w:val="24"/>
          <w:szCs w:val="24"/>
        </w:rPr>
        <w:t xml:space="preserve"> сельского поселения Суровикинского муниципального района о бюджете на очередной финансовый год (очередной финансовый год и плановый период).</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2.5. Администрация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в течение 10 рабочих дней со дня получения всех необходимых документов проводит анализ финансового состояния принципала в целях предоставления муниципальной гарантии.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2.6. Муниципальная гарантия не предоставляется при наличии заключения администрации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о неудовлетворительном финансовом состоянии принципала.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2.7. На основании заключения администрации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о возможности предоставления принципалу муниципальной гарантии в пределах общей суммы, утвержденной в решении </w:t>
      </w:r>
      <w:r w:rsidR="00640768">
        <w:rPr>
          <w:rFonts w:ascii="Arial" w:hAnsi="Arial" w:cs="Arial" w:hint="default"/>
          <w:szCs w:val="24"/>
        </w:rPr>
        <w:t>Совета</w:t>
      </w:r>
      <w:r w:rsidRPr="00C04353">
        <w:rPr>
          <w:rFonts w:ascii="Arial" w:hAnsi="Arial" w:cs="Arial" w:hint="default"/>
          <w:szCs w:val="24"/>
        </w:rPr>
        <w:t xml:space="preserve"> депутатов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о бюджете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на очередной финансовый год и плановый период, оформляется постановление администрации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В постановлении администрации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о предоставлении принципалу муниципальной гарантии указываются предел обязательств по муниципальной гарантии и ее основные условия.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В случае принятия решения об отказе в предоставлении муниципальной гарантии администрация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направляет в адрес принципала уведомление об отказе.</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2.8. Администрация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D05F4" w:rsidRPr="00C04353" w:rsidRDefault="00A348CC" w:rsidP="00C04353">
      <w:pPr>
        <w:pStyle w:val="ConsPlusNormal"/>
        <w:ind w:firstLine="540"/>
        <w:jc w:val="both"/>
        <w:rPr>
          <w:rFonts w:ascii="Arial" w:hAnsi="Arial" w:cs="Arial" w:hint="default"/>
          <w:szCs w:val="24"/>
        </w:rPr>
      </w:pPr>
      <w:r>
        <w:rPr>
          <w:rFonts w:ascii="Arial" w:hAnsi="Arial" w:cs="Arial" w:hint="default"/>
          <w:szCs w:val="24"/>
        </w:rPr>
        <w:t>2.9. С</w:t>
      </w:r>
      <w:r w:rsidR="00172C91">
        <w:rPr>
          <w:rFonts w:ascii="Arial" w:hAnsi="Arial" w:cs="Arial" w:hint="default"/>
          <w:szCs w:val="24"/>
        </w:rPr>
        <w:t>ысо</w:t>
      </w:r>
      <w:r>
        <w:rPr>
          <w:rFonts w:ascii="Arial" w:hAnsi="Arial" w:cs="Arial" w:hint="default"/>
          <w:szCs w:val="24"/>
        </w:rPr>
        <w:t>е</w:t>
      </w:r>
      <w:r w:rsidR="00172C91">
        <w:rPr>
          <w:rFonts w:ascii="Arial" w:hAnsi="Arial" w:cs="Arial" w:hint="default"/>
          <w:szCs w:val="24"/>
        </w:rPr>
        <w:t>вское</w:t>
      </w:r>
      <w:r w:rsidR="00640768">
        <w:rPr>
          <w:rFonts w:ascii="Arial" w:hAnsi="Arial" w:cs="Arial" w:hint="default"/>
          <w:szCs w:val="24"/>
        </w:rPr>
        <w:t xml:space="preserve"> сельское поселение </w:t>
      </w:r>
      <w:r w:rsidR="00DD05F4" w:rsidRPr="00C04353">
        <w:rPr>
          <w:rFonts w:ascii="Arial" w:hAnsi="Arial" w:cs="Arial" w:hint="default"/>
          <w:szCs w:val="24"/>
        </w:rPr>
        <w:t xml:space="preserve">Суровикинского муниципального района Волгоградской области в целях предоставления и исполнения муниципальных </w:t>
      </w:r>
      <w:r w:rsidR="00DD05F4" w:rsidRPr="00C04353">
        <w:rPr>
          <w:rFonts w:ascii="Arial" w:hAnsi="Arial" w:cs="Arial" w:hint="default"/>
          <w:szCs w:val="24"/>
        </w:rPr>
        <w:lastRenderedPageBreak/>
        <w:t xml:space="preserve">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взыскания задолженности указанных лиц, вправе воспользоваться услугами агента, назначаемого администрацией </w:t>
      </w:r>
      <w:r>
        <w:rPr>
          <w:rFonts w:ascii="Arial" w:hAnsi="Arial" w:cs="Arial" w:hint="default"/>
          <w:szCs w:val="24"/>
        </w:rPr>
        <w:t>С</w:t>
      </w:r>
      <w:r w:rsidR="00172C91">
        <w:rPr>
          <w:rFonts w:ascii="Arial" w:hAnsi="Arial" w:cs="Arial" w:hint="default"/>
          <w:szCs w:val="24"/>
        </w:rPr>
        <w:t>ысо</w:t>
      </w:r>
      <w:r>
        <w:rPr>
          <w:rFonts w:ascii="Arial" w:hAnsi="Arial" w:cs="Arial" w:hint="default"/>
          <w:szCs w:val="24"/>
        </w:rPr>
        <w:t>е</w:t>
      </w:r>
      <w:r w:rsidR="00172C91">
        <w:rPr>
          <w:rFonts w:ascii="Arial" w:hAnsi="Arial" w:cs="Arial" w:hint="default"/>
          <w:szCs w:val="24"/>
        </w:rPr>
        <w:t>вского</w:t>
      </w:r>
      <w:r w:rsidR="00DD05F4" w:rsidRPr="00C04353">
        <w:rPr>
          <w:rFonts w:ascii="Arial" w:hAnsi="Arial" w:cs="Arial" w:hint="default"/>
          <w:szCs w:val="24"/>
        </w:rPr>
        <w:t xml:space="preserve"> сельского поселения Суровикинского муниципального района Волгоградской области.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2.10. Предоставление и исполнение  муниципальных гарантий,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взыскание задолженности указанных лиц,</w:t>
      </w:r>
    </w:p>
    <w:p w:rsidR="00DD05F4" w:rsidRPr="00C04353" w:rsidRDefault="00DD05F4" w:rsidP="00C04353">
      <w:pPr>
        <w:pStyle w:val="ConsPlusNormal"/>
        <w:jc w:val="both"/>
        <w:rPr>
          <w:rFonts w:ascii="Arial" w:hAnsi="Arial" w:cs="Arial" w:hint="default"/>
          <w:szCs w:val="24"/>
        </w:rPr>
      </w:pPr>
      <w:r w:rsidRPr="00C04353">
        <w:rPr>
          <w:rFonts w:ascii="Arial" w:hAnsi="Arial" w:cs="Arial" w:hint="default"/>
          <w:szCs w:val="24"/>
        </w:rPr>
        <w:t>осуществляются с участием агента, привлекаемогоа</w:t>
      </w:r>
      <w:r w:rsidR="00B94805">
        <w:rPr>
          <w:rFonts w:ascii="Arial" w:hAnsi="Arial" w:cs="Arial" w:hint="default"/>
          <w:szCs w:val="24"/>
        </w:rPr>
        <w:t xml:space="preserve">дминистрацией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в соответствии с муниципальным правовым актом Собрания депутатов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о местном бюджете.</w:t>
      </w:r>
    </w:p>
    <w:p w:rsidR="00DD05F4" w:rsidRPr="00C04353" w:rsidRDefault="00DD05F4" w:rsidP="00C04353">
      <w:pPr>
        <w:pStyle w:val="ConsPlusNormal"/>
        <w:ind w:firstLine="540"/>
        <w:jc w:val="both"/>
        <w:rPr>
          <w:rFonts w:ascii="Arial" w:hAnsi="Arial" w:cs="Arial" w:hint="default"/>
          <w:szCs w:val="24"/>
        </w:rPr>
      </w:pPr>
    </w:p>
    <w:p w:rsidR="00DD05F4" w:rsidRPr="00C04353" w:rsidRDefault="00DD05F4" w:rsidP="00C04353">
      <w:pPr>
        <w:pStyle w:val="ConsPlusTitle"/>
        <w:jc w:val="center"/>
        <w:rPr>
          <w:rFonts w:hint="default"/>
          <w:szCs w:val="24"/>
        </w:rPr>
      </w:pPr>
      <w:r w:rsidRPr="00C04353">
        <w:rPr>
          <w:rFonts w:hint="default"/>
          <w:szCs w:val="24"/>
        </w:rPr>
        <w:t>3. Обеспечение исполнения обязательств Принципала</w:t>
      </w:r>
    </w:p>
    <w:p w:rsidR="00DD05F4" w:rsidRPr="00C04353" w:rsidRDefault="00DD05F4" w:rsidP="00C04353">
      <w:pPr>
        <w:pStyle w:val="ConsPlusTitle"/>
        <w:jc w:val="center"/>
        <w:rPr>
          <w:rFonts w:hint="default"/>
          <w:szCs w:val="24"/>
        </w:rPr>
      </w:pPr>
      <w:r w:rsidRPr="00C04353">
        <w:rPr>
          <w:rFonts w:hint="default"/>
          <w:szCs w:val="24"/>
        </w:rPr>
        <w:t>по регрессному требованию</w:t>
      </w: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3.1. Предоставление Принципалом обеспечения исполнения своих обязательств по регрессному требованию Гаранта является обязательным в размере не менее 100 процентов от суммы предоставляемой муниципальной гарантии.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3.2. Способами исполнения обязательств Принципала могут быть:</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банковские гарантии;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поручительства;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залог имущества.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Передаваемое в залог имущество должно иметь высокую степень ликвидности, определяемую администрацией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3.3. Предметом залога может служить имущество, принадлежащее Принципалу на праве собственности, в виде:</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недвижимого имущества;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основных средств (в том числе производственного оборудования, транспортных средств) с амортизацией не более 10 процентов на момент заключения договора залога имущества;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принадлежащих Принципалу имущественных прав (только в отношении муниципальных гарантий, предоставляемых для поддержки жилищного строительства в части обеспечения завершения строительства многоквартирных жилых домов, имеющих высокую степень технической готовности (не менее 50 процентов).</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3.4. Предметом договора залога не может являться имущество, которое:</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находится в собственности муниципального образования;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в соответствии с законодательством Российской Федерации не может являться предметом залога;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является предметом залога по другим договорам.</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3.5. Оценка рыночной стоимости имущества, передаваемого в качестве залога, осуществляется в соответствии с законодательством Российской Федерации об оценочной деятельности. Расходы, связанные с оформлением залога и оценкой передаваемого в залог имущества, несет Принципал.</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3.6. Передаваемое в залог имущество должно быть застраховано </w:t>
      </w:r>
      <w:r w:rsidRPr="00C04353">
        <w:rPr>
          <w:rFonts w:ascii="Arial" w:hAnsi="Arial" w:cs="Arial" w:hint="default"/>
          <w:szCs w:val="24"/>
        </w:rPr>
        <w:lastRenderedPageBreak/>
        <w:t>Принципалом за свой счет от всех рисков утраты и повреждения на полную оценочную стоимость.</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3.7. Если исполнение муниципальной гарантии ведет к возникновению права регрессного требования Гаранта к Принципалу, Гарант начисляет Принципалу проценты на сумму, уплаченную Бенефициару, в размере одной второй ставки рефинансирования Центрального банка Российской Федерации, действующей на дату исполнения муниципальной гарантии.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3.8.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Title"/>
        <w:jc w:val="center"/>
        <w:rPr>
          <w:rFonts w:hint="default"/>
          <w:szCs w:val="24"/>
        </w:rPr>
      </w:pPr>
      <w:r w:rsidRPr="00C04353">
        <w:rPr>
          <w:rFonts w:hint="default"/>
          <w:szCs w:val="24"/>
        </w:rPr>
        <w:t>4. Контроль за исполнением обязательств</w:t>
      </w:r>
    </w:p>
    <w:p w:rsidR="00DD05F4" w:rsidRPr="00C04353" w:rsidRDefault="00DD05F4" w:rsidP="00C04353">
      <w:pPr>
        <w:pStyle w:val="ConsPlusTitle"/>
        <w:jc w:val="center"/>
        <w:rPr>
          <w:rFonts w:hint="default"/>
          <w:szCs w:val="24"/>
        </w:rPr>
      </w:pPr>
      <w:r w:rsidRPr="00C04353">
        <w:rPr>
          <w:rFonts w:hint="default"/>
          <w:szCs w:val="24"/>
        </w:rPr>
        <w:t>по предоставленным гарантиям</w:t>
      </w: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4.1. Принципал обязан сообщить администрации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о возникновении долгового обязательства в течение трех рабочих дней со дня его возникновения.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4.2. Принципал обязан погасить долговые обязательства в соответствии с условиями соответствующего договора.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4.3. В течение трех дней со дня полного или частичного погашения обязательства (основной долг, проценты, штрафные санкции), в обеспечение которого была предоставлена муниципальная гарантия, принципал обязан предоставить администрации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копии соответствующих платежных документов для списания долга.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В случае неисполнения или ненадлежащего исполнения договора, обеспеченного муниципальной гарантией, принципал обязан в трехдневный срок сообщить об этом в администрацию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4.4. Обязательство гаранта перед бенефициаром ограничивается уплатой суммы, на которую выдана гарантия.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4.5. В случае исполнения гарантом обязательств по выданным им муниципальным гарантиям, предусматривающим право регрессного требования, принимаются меры по взысканию с принципала гарантии в полном объеме фактически уплаченных сумм, а также штрафов и пеней, предусмотренных договором о предоставлении муниципальной гарантии в порядке, предусмотренном гражданским законодательством Российской Федерации.</w:t>
      </w: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Title"/>
        <w:jc w:val="center"/>
        <w:rPr>
          <w:rFonts w:hint="default"/>
          <w:szCs w:val="24"/>
        </w:rPr>
      </w:pPr>
      <w:r w:rsidRPr="00C04353">
        <w:rPr>
          <w:rFonts w:hint="default"/>
          <w:szCs w:val="24"/>
        </w:rPr>
        <w:t>5. Учет выданных гарантий</w:t>
      </w: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5.1. Решением </w:t>
      </w:r>
      <w:r w:rsidR="00CA3D51">
        <w:rPr>
          <w:rFonts w:ascii="Arial" w:hAnsi="Arial" w:cs="Arial" w:hint="default"/>
          <w:szCs w:val="24"/>
        </w:rPr>
        <w:t>Совета</w:t>
      </w:r>
      <w:r w:rsidRPr="00C04353">
        <w:rPr>
          <w:rFonts w:ascii="Arial" w:hAnsi="Arial" w:cs="Arial" w:hint="default"/>
          <w:szCs w:val="24"/>
        </w:rPr>
        <w:t xml:space="preserve"> депутатов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5.2. Общая сумма обязательств, вытекающих из муниципальных гарантий, в валюте Российской Федерации включается в состав муниципального долга как вид долгового обязательства.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lastRenderedPageBreak/>
        <w:t xml:space="preserve">5.3. Предоставление и исполнение муниципальной гарантии подлежит отражению в муниципальной долговой книге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5.4. Администрация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за счет средств бюджета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по выданным муниципальным гарантиям.</w:t>
      </w:r>
    </w:p>
    <w:p w:rsidR="00486382" w:rsidRDefault="00486382" w:rsidP="00C04353">
      <w:pPr>
        <w:pStyle w:val="ConsPlusNormal"/>
        <w:jc w:val="right"/>
        <w:rPr>
          <w:rFonts w:ascii="Arial" w:hAnsi="Arial" w:cs="Arial" w:hint="default"/>
          <w:szCs w:val="24"/>
        </w:rPr>
      </w:pPr>
    </w:p>
    <w:p w:rsidR="00DD05F4" w:rsidRPr="00C04353" w:rsidRDefault="00DD05F4" w:rsidP="00C04353">
      <w:pPr>
        <w:pStyle w:val="ConsPlusNormal"/>
        <w:jc w:val="right"/>
        <w:rPr>
          <w:rFonts w:ascii="Arial" w:hAnsi="Arial" w:cs="Arial" w:hint="default"/>
          <w:szCs w:val="24"/>
        </w:rPr>
      </w:pPr>
      <w:r w:rsidRPr="00C04353">
        <w:rPr>
          <w:rFonts w:ascii="Arial" w:hAnsi="Arial" w:cs="Arial" w:hint="default"/>
          <w:szCs w:val="24"/>
        </w:rPr>
        <w:t>Приложение № 1</w:t>
      </w:r>
    </w:p>
    <w:p w:rsidR="00AB3BE2" w:rsidRDefault="00DD05F4" w:rsidP="00AB3BE2">
      <w:pPr>
        <w:pStyle w:val="ConsPlusTitle"/>
        <w:jc w:val="right"/>
        <w:rPr>
          <w:rFonts w:hint="default"/>
          <w:b w:val="0"/>
          <w:szCs w:val="24"/>
        </w:rPr>
      </w:pPr>
      <w:r w:rsidRPr="00AB3BE2">
        <w:rPr>
          <w:rFonts w:hint="default"/>
          <w:b w:val="0"/>
          <w:szCs w:val="24"/>
        </w:rPr>
        <w:t>к Порядку</w:t>
      </w:r>
      <w:r w:rsidR="00AB3BE2" w:rsidRPr="00AB3BE2">
        <w:rPr>
          <w:rFonts w:hint="default"/>
          <w:b w:val="0"/>
          <w:szCs w:val="24"/>
        </w:rPr>
        <w:t xml:space="preserve"> предоставления муниципальных</w:t>
      </w:r>
    </w:p>
    <w:p w:rsidR="00AB3BE2" w:rsidRPr="00AB3BE2" w:rsidRDefault="00AB3BE2" w:rsidP="00AB3BE2">
      <w:pPr>
        <w:pStyle w:val="ConsPlusTitle"/>
        <w:jc w:val="right"/>
        <w:rPr>
          <w:rFonts w:hint="default"/>
          <w:b w:val="0"/>
          <w:szCs w:val="24"/>
        </w:rPr>
      </w:pPr>
      <w:r w:rsidRPr="00AB3BE2">
        <w:rPr>
          <w:rFonts w:hint="default"/>
          <w:b w:val="0"/>
          <w:szCs w:val="24"/>
        </w:rPr>
        <w:t xml:space="preserve">гарантий </w:t>
      </w:r>
      <w:r w:rsidR="00A348CC">
        <w:rPr>
          <w:rFonts w:hint="default"/>
          <w:b w:val="0"/>
          <w:szCs w:val="24"/>
        </w:rPr>
        <w:t>С</w:t>
      </w:r>
      <w:r w:rsidR="00172C91">
        <w:rPr>
          <w:rFonts w:hint="default"/>
          <w:b w:val="0"/>
          <w:szCs w:val="24"/>
        </w:rPr>
        <w:t>ысо</w:t>
      </w:r>
      <w:r w:rsidR="00A348CC">
        <w:rPr>
          <w:rFonts w:hint="default"/>
          <w:b w:val="0"/>
          <w:szCs w:val="24"/>
        </w:rPr>
        <w:t>е</w:t>
      </w:r>
      <w:r w:rsidR="00172C91">
        <w:rPr>
          <w:rFonts w:hint="default"/>
          <w:b w:val="0"/>
          <w:szCs w:val="24"/>
        </w:rPr>
        <w:t>вского</w:t>
      </w:r>
    </w:p>
    <w:p w:rsidR="00AB3BE2" w:rsidRDefault="00AB3BE2" w:rsidP="00AB3BE2">
      <w:pPr>
        <w:pStyle w:val="ConsPlusTitle"/>
        <w:jc w:val="right"/>
        <w:rPr>
          <w:rFonts w:hint="default"/>
          <w:b w:val="0"/>
          <w:szCs w:val="24"/>
        </w:rPr>
      </w:pPr>
      <w:r w:rsidRPr="00AB3BE2">
        <w:rPr>
          <w:rFonts w:hint="default"/>
          <w:b w:val="0"/>
          <w:szCs w:val="24"/>
        </w:rPr>
        <w:t xml:space="preserve">сельского поселения Суровикинского муниципального </w:t>
      </w:r>
    </w:p>
    <w:p w:rsidR="00AB3BE2" w:rsidRPr="00AB3BE2" w:rsidRDefault="00AB3BE2" w:rsidP="00AB3BE2">
      <w:pPr>
        <w:pStyle w:val="ConsPlusTitle"/>
        <w:jc w:val="right"/>
        <w:rPr>
          <w:rFonts w:hint="default"/>
          <w:b w:val="0"/>
          <w:szCs w:val="24"/>
        </w:rPr>
      </w:pPr>
      <w:r w:rsidRPr="00AB3BE2">
        <w:rPr>
          <w:rFonts w:hint="default"/>
          <w:b w:val="0"/>
          <w:szCs w:val="24"/>
        </w:rPr>
        <w:t>района Волгоградской области</w:t>
      </w:r>
    </w:p>
    <w:p w:rsidR="00DD05F4" w:rsidRPr="00C04353" w:rsidRDefault="00DD05F4" w:rsidP="00C04353">
      <w:pPr>
        <w:pStyle w:val="ConsPlusNormal"/>
        <w:jc w:val="right"/>
        <w:rPr>
          <w:rFonts w:ascii="Arial" w:hAnsi="Arial" w:cs="Arial" w:hint="default"/>
          <w:szCs w:val="24"/>
        </w:rPr>
      </w:pP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Title"/>
        <w:jc w:val="center"/>
        <w:rPr>
          <w:rFonts w:hint="default"/>
          <w:szCs w:val="24"/>
        </w:rPr>
      </w:pPr>
      <w:bookmarkStart w:id="2" w:name="Par122"/>
      <w:bookmarkEnd w:id="2"/>
      <w:r w:rsidRPr="00C04353">
        <w:rPr>
          <w:rFonts w:hint="default"/>
          <w:szCs w:val="24"/>
        </w:rPr>
        <w:t>Перечень</w:t>
      </w:r>
    </w:p>
    <w:p w:rsidR="00DD05F4" w:rsidRPr="00C04353" w:rsidRDefault="00DD05F4" w:rsidP="00C04353">
      <w:pPr>
        <w:pStyle w:val="ConsPlusTitle"/>
        <w:jc w:val="center"/>
        <w:rPr>
          <w:rFonts w:hint="default"/>
          <w:szCs w:val="24"/>
        </w:rPr>
      </w:pPr>
      <w:r w:rsidRPr="00C04353">
        <w:rPr>
          <w:rFonts w:hint="default"/>
          <w:szCs w:val="24"/>
        </w:rPr>
        <w:t>документов, представляемых претендентом на получение</w:t>
      </w:r>
    </w:p>
    <w:p w:rsidR="00DD05F4" w:rsidRPr="00C04353" w:rsidRDefault="00DD05F4" w:rsidP="00C04353">
      <w:pPr>
        <w:pStyle w:val="ConsPlusTitle"/>
        <w:jc w:val="center"/>
        <w:rPr>
          <w:rFonts w:hint="default"/>
          <w:szCs w:val="24"/>
        </w:rPr>
      </w:pPr>
      <w:r w:rsidRPr="00C04353">
        <w:rPr>
          <w:rFonts w:hint="default"/>
          <w:szCs w:val="24"/>
        </w:rPr>
        <w:t xml:space="preserve">муниципальной гарантии </w:t>
      </w:r>
      <w:r w:rsidR="00A348CC">
        <w:rPr>
          <w:rFonts w:hint="default"/>
          <w:szCs w:val="24"/>
        </w:rPr>
        <w:t>С</w:t>
      </w:r>
      <w:r w:rsidR="00172C91">
        <w:rPr>
          <w:rFonts w:hint="default"/>
          <w:szCs w:val="24"/>
        </w:rPr>
        <w:t>ысо</w:t>
      </w:r>
      <w:r w:rsidR="00A348CC">
        <w:rPr>
          <w:rFonts w:hint="default"/>
          <w:szCs w:val="24"/>
        </w:rPr>
        <w:t>е</w:t>
      </w:r>
      <w:r w:rsidR="00172C91">
        <w:rPr>
          <w:rFonts w:hint="default"/>
          <w:szCs w:val="24"/>
        </w:rPr>
        <w:t>вского</w:t>
      </w:r>
      <w:r w:rsidRPr="00C04353">
        <w:rPr>
          <w:rFonts w:hint="default"/>
          <w:szCs w:val="24"/>
        </w:rPr>
        <w:t xml:space="preserve"> сельского поселения Суровикинского муниципального района Волгоградской области</w:t>
      </w:r>
    </w:p>
    <w:p w:rsidR="00DD05F4" w:rsidRPr="00C04353" w:rsidRDefault="00DD05F4" w:rsidP="00C04353">
      <w:pPr>
        <w:pStyle w:val="ConsPlusTitle"/>
        <w:jc w:val="center"/>
        <w:rPr>
          <w:rFonts w:hint="default"/>
          <w:szCs w:val="24"/>
        </w:rPr>
      </w:pPr>
      <w:r w:rsidRPr="00C04353">
        <w:rPr>
          <w:rFonts w:hint="default"/>
          <w:szCs w:val="24"/>
        </w:rPr>
        <w:t xml:space="preserve">для предоставления муниципальной гарантии </w:t>
      </w:r>
      <w:r w:rsidR="00A348CC">
        <w:rPr>
          <w:rFonts w:hint="default"/>
          <w:szCs w:val="24"/>
        </w:rPr>
        <w:t>С</w:t>
      </w:r>
      <w:r w:rsidR="00172C91">
        <w:rPr>
          <w:rFonts w:hint="default"/>
          <w:szCs w:val="24"/>
        </w:rPr>
        <w:t>ысо</w:t>
      </w:r>
      <w:r w:rsidR="00A348CC">
        <w:rPr>
          <w:rFonts w:hint="default"/>
          <w:szCs w:val="24"/>
        </w:rPr>
        <w:t>е</w:t>
      </w:r>
      <w:r w:rsidR="00172C91">
        <w:rPr>
          <w:rFonts w:hint="default"/>
          <w:szCs w:val="24"/>
        </w:rPr>
        <w:t>вского</w:t>
      </w:r>
      <w:r w:rsidRPr="00C04353">
        <w:rPr>
          <w:rFonts w:hint="default"/>
          <w:szCs w:val="24"/>
        </w:rPr>
        <w:t xml:space="preserve"> сельского поселения Суровикинского муниципального района Волгоградской области</w:t>
      </w:r>
    </w:p>
    <w:p w:rsidR="00DD05F4" w:rsidRPr="00C04353" w:rsidRDefault="00DD05F4" w:rsidP="00C04353">
      <w:pPr>
        <w:pStyle w:val="ConsPlusTitle"/>
        <w:jc w:val="center"/>
        <w:rPr>
          <w:rFonts w:hint="default"/>
          <w:szCs w:val="24"/>
        </w:rPr>
      </w:pP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 Заявление принципала на предоставление муниципальной гарантии, в котором указываются: полное наименование заявителя, его юридический и фактический адреса, идентификационный номер налогоплательщика (ИНН); обязательство, в обеспечение которого запрашивается гарантия, его сумма и срок; обеспечение исполнения обязательств по удовлетворению регрессного требования к принципалу; наименование кредитора, которому будет предоставлена полученная муниципальная гарантия; направления расходования средств, предоставленных по обязательствам, обеспеченным муниципальной гарантией.</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2. Технико-экономическое обоснование использования кредита с указанием порядка возврата кредита (график погашения кредита).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3. Нотариально заверенные копии учредительных документов принципала, документов о государственной регистрации принципала, лицензий на виды деятельности, которые подлежат лицензированию в соответствии с законодательством Российской Федерации, - для всех юридических лиц. </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4. Выписка из Единого государственного реестра юридических лиц в отношении принципала и кредитора.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5. Нотариально заверенные копии генеральной лицензии (лицензии) Центрального банка Российской Федерации на осуществление кредитором банковских операций.</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6.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главного бухгалтера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принципала и кредитора.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lastRenderedPageBreak/>
        <w:t>7. Документы, подтверждающие, что принципал не находится в стадии реорганизации, ликвидации или несостоятельности (банкротства).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8. Бухгалтерские отчеты принципала с приложением пояснительных записок за последние 2 года, предшествующих году обращения с заявлением о предоставлении муниципальной гарантии, и на последнюю отчетную дату по установленным Министерством финансов Российской Федерации формам с отметкой налогового органа об их принятии.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9. Расшифровки кредиторской и дебиторской задолженности принципала на последнюю отчетную дату.</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10. Справка налогового органа об отсутствии просроченной задолженности принципала по налоговым и иным платежам в бюджеты всех уровней и государственные внебюджетные фонды.</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11. Справка налогового органа обо всех открытых счетах принципала, а также справки банков и иных кредитных организаций, обслуживающих эти счета, о наличии или отсутствии финансовых претензий к принципалу.</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12. Проект кредитного договора (иного договора, в обеспечение которого запрашивается гарантия).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13. Документы, подтверждающие обеспечение исполнения обязательств принципала (договор поручительства с финансово состоятельным юридическим лицом, банковская гарантия, договор залога имущества).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14. Другая информация, необходимая для принятия решения о предоставлении муниципальной гарантии.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15. Документы, указанные в настоящем перечне, прошиваются (каждый отдельно), подписываются или заверяются (за исключением нотариально удостоверенных копий) уполномоченным лицом юридического лица, подпись которого скрепляется печатью соответствующего юридического лица.</w:t>
      </w: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jc w:val="both"/>
        <w:rPr>
          <w:rFonts w:ascii="Arial" w:hAnsi="Arial" w:cs="Arial" w:hint="default"/>
          <w:szCs w:val="24"/>
        </w:rPr>
      </w:pPr>
    </w:p>
    <w:p w:rsidR="00DD05F4" w:rsidRDefault="00DD05F4"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4F6133" w:rsidRDefault="004F6133" w:rsidP="00C04353">
      <w:pPr>
        <w:pStyle w:val="ConsPlusNormal"/>
        <w:jc w:val="both"/>
        <w:rPr>
          <w:rFonts w:ascii="Arial" w:hAnsi="Arial" w:cs="Arial" w:hint="default"/>
          <w:szCs w:val="24"/>
        </w:rPr>
      </w:pPr>
    </w:p>
    <w:p w:rsidR="00DD05F4" w:rsidRPr="00C04353" w:rsidRDefault="00A348CC" w:rsidP="00A348CC">
      <w:pPr>
        <w:pStyle w:val="ConsPlusNormal"/>
        <w:tabs>
          <w:tab w:val="left" w:pos="6660"/>
        </w:tabs>
        <w:jc w:val="both"/>
        <w:rPr>
          <w:rFonts w:ascii="Arial" w:hAnsi="Arial" w:cs="Arial" w:hint="default"/>
          <w:szCs w:val="24"/>
        </w:rPr>
      </w:pPr>
      <w:r>
        <w:rPr>
          <w:rFonts w:ascii="Arial" w:hAnsi="Arial" w:cs="Arial" w:hint="default"/>
          <w:szCs w:val="24"/>
        </w:rPr>
        <w:lastRenderedPageBreak/>
        <w:tab/>
      </w:r>
      <w:bookmarkStart w:id="3" w:name="Par148"/>
      <w:bookmarkEnd w:id="3"/>
      <w:r>
        <w:rPr>
          <w:rFonts w:ascii="Arial" w:hAnsi="Arial" w:cs="Arial" w:hint="default"/>
          <w:szCs w:val="24"/>
        </w:rPr>
        <w:t xml:space="preserve">      </w:t>
      </w:r>
      <w:r w:rsidR="00DD05F4" w:rsidRPr="00C04353">
        <w:rPr>
          <w:rFonts w:ascii="Arial" w:hAnsi="Arial" w:cs="Arial" w:hint="default"/>
          <w:szCs w:val="24"/>
        </w:rPr>
        <w:t>Приложение № 2</w:t>
      </w:r>
    </w:p>
    <w:p w:rsidR="004F6133" w:rsidRDefault="00DD05F4" w:rsidP="004F6133">
      <w:pPr>
        <w:pStyle w:val="ConsPlusTitle"/>
        <w:jc w:val="right"/>
        <w:rPr>
          <w:rFonts w:hint="default"/>
          <w:b w:val="0"/>
          <w:szCs w:val="24"/>
        </w:rPr>
      </w:pPr>
      <w:r w:rsidRPr="004F6133">
        <w:rPr>
          <w:rFonts w:hint="default"/>
          <w:b w:val="0"/>
          <w:szCs w:val="24"/>
        </w:rPr>
        <w:t>к Порядку</w:t>
      </w:r>
      <w:r w:rsidR="004F6133" w:rsidRPr="004F6133">
        <w:rPr>
          <w:rFonts w:hint="default"/>
          <w:b w:val="0"/>
          <w:szCs w:val="24"/>
        </w:rPr>
        <w:t xml:space="preserve"> предоставления муниципальных</w:t>
      </w:r>
    </w:p>
    <w:p w:rsidR="004F6133" w:rsidRPr="004F6133" w:rsidRDefault="004F6133" w:rsidP="004F6133">
      <w:pPr>
        <w:pStyle w:val="ConsPlusTitle"/>
        <w:jc w:val="right"/>
        <w:rPr>
          <w:rFonts w:hint="default"/>
          <w:b w:val="0"/>
          <w:szCs w:val="24"/>
        </w:rPr>
      </w:pPr>
      <w:r w:rsidRPr="004F6133">
        <w:rPr>
          <w:rFonts w:hint="default"/>
          <w:b w:val="0"/>
          <w:szCs w:val="24"/>
        </w:rPr>
        <w:t xml:space="preserve">гарантий </w:t>
      </w:r>
      <w:r w:rsidR="00A348CC">
        <w:rPr>
          <w:rFonts w:hint="default"/>
          <w:b w:val="0"/>
          <w:szCs w:val="24"/>
        </w:rPr>
        <w:t>С</w:t>
      </w:r>
      <w:r w:rsidR="00172C91">
        <w:rPr>
          <w:rFonts w:hint="default"/>
          <w:b w:val="0"/>
          <w:szCs w:val="24"/>
        </w:rPr>
        <w:t>ысо</w:t>
      </w:r>
      <w:r w:rsidR="00A348CC">
        <w:rPr>
          <w:rFonts w:hint="default"/>
          <w:b w:val="0"/>
          <w:szCs w:val="24"/>
        </w:rPr>
        <w:t>е</w:t>
      </w:r>
      <w:r w:rsidR="00172C91">
        <w:rPr>
          <w:rFonts w:hint="default"/>
          <w:b w:val="0"/>
          <w:szCs w:val="24"/>
        </w:rPr>
        <w:t>вского</w:t>
      </w:r>
    </w:p>
    <w:p w:rsidR="004F6133" w:rsidRDefault="004F6133" w:rsidP="004F6133">
      <w:pPr>
        <w:pStyle w:val="ConsPlusTitle"/>
        <w:jc w:val="right"/>
        <w:rPr>
          <w:rFonts w:hint="default"/>
          <w:b w:val="0"/>
          <w:szCs w:val="24"/>
        </w:rPr>
      </w:pPr>
      <w:r w:rsidRPr="004F6133">
        <w:rPr>
          <w:rFonts w:hint="default"/>
          <w:b w:val="0"/>
          <w:szCs w:val="24"/>
        </w:rPr>
        <w:t xml:space="preserve">сельского поселения Суровикинского </w:t>
      </w:r>
    </w:p>
    <w:p w:rsidR="004F6133" w:rsidRPr="004F6133" w:rsidRDefault="004F6133" w:rsidP="004F6133">
      <w:pPr>
        <w:pStyle w:val="ConsPlusTitle"/>
        <w:jc w:val="right"/>
        <w:rPr>
          <w:rFonts w:hint="default"/>
          <w:b w:val="0"/>
          <w:szCs w:val="24"/>
        </w:rPr>
      </w:pPr>
      <w:r w:rsidRPr="004F6133">
        <w:rPr>
          <w:rFonts w:hint="default"/>
          <w:b w:val="0"/>
          <w:szCs w:val="24"/>
        </w:rPr>
        <w:t>муниципального района Волгоградской области</w:t>
      </w:r>
    </w:p>
    <w:p w:rsidR="00DD05F4" w:rsidRPr="00C04353" w:rsidRDefault="00DD05F4" w:rsidP="00C04353">
      <w:pPr>
        <w:pStyle w:val="ConsPlusNormal"/>
        <w:jc w:val="right"/>
        <w:rPr>
          <w:rFonts w:ascii="Arial" w:hAnsi="Arial" w:cs="Arial" w:hint="default"/>
          <w:szCs w:val="24"/>
        </w:rPr>
      </w:pPr>
    </w:p>
    <w:p w:rsidR="00DD05F4" w:rsidRPr="00C04353" w:rsidRDefault="00DD05F4" w:rsidP="00C04353">
      <w:pPr>
        <w:pStyle w:val="ConsPlusNormal"/>
        <w:jc w:val="both"/>
        <w:rPr>
          <w:rFonts w:ascii="Arial" w:hAnsi="Arial" w:cs="Arial" w:hint="default"/>
          <w:szCs w:val="24"/>
        </w:rPr>
      </w:pPr>
    </w:p>
    <w:p w:rsidR="00DD05F4" w:rsidRPr="00C04353" w:rsidRDefault="0061625A" w:rsidP="00D54A6F">
      <w:pPr>
        <w:pStyle w:val="ConsPlusTitle"/>
        <w:jc w:val="center"/>
        <w:rPr>
          <w:rFonts w:hint="default"/>
          <w:szCs w:val="24"/>
        </w:rPr>
      </w:pPr>
      <w:r>
        <w:rPr>
          <w:rFonts w:hint="default"/>
          <w:szCs w:val="24"/>
          <w:lang w:val="en-US"/>
        </w:rPr>
        <w:t>I</w:t>
      </w:r>
      <w:r w:rsidRPr="0061625A">
        <w:rPr>
          <w:rFonts w:hint="default"/>
          <w:szCs w:val="24"/>
        </w:rPr>
        <w:t xml:space="preserve">. </w:t>
      </w:r>
      <w:r w:rsidR="00DD05F4" w:rsidRPr="00C04353">
        <w:rPr>
          <w:rFonts w:hint="default"/>
          <w:szCs w:val="24"/>
        </w:rPr>
        <w:t>Перечень документов, представляемых претендентом, если</w:t>
      </w:r>
    </w:p>
    <w:p w:rsidR="00DD05F4" w:rsidRPr="00C04353" w:rsidRDefault="00DD05F4" w:rsidP="00D54A6F">
      <w:pPr>
        <w:pStyle w:val="ConsPlusTitle"/>
        <w:jc w:val="center"/>
        <w:rPr>
          <w:rFonts w:hint="default"/>
          <w:szCs w:val="24"/>
        </w:rPr>
      </w:pPr>
      <w:r w:rsidRPr="00C04353">
        <w:rPr>
          <w:rFonts w:hint="default"/>
          <w:szCs w:val="24"/>
        </w:rPr>
        <w:t>в качестве обеспечения исполнения обязательств претендента</w:t>
      </w:r>
    </w:p>
    <w:p w:rsidR="00DD05F4" w:rsidRPr="00C04353" w:rsidRDefault="00DD05F4" w:rsidP="00D54A6F">
      <w:pPr>
        <w:pStyle w:val="ConsPlusTitle"/>
        <w:jc w:val="center"/>
        <w:rPr>
          <w:rFonts w:hint="default"/>
          <w:szCs w:val="24"/>
        </w:rPr>
      </w:pPr>
      <w:r w:rsidRPr="00C04353">
        <w:rPr>
          <w:rFonts w:hint="default"/>
          <w:szCs w:val="24"/>
        </w:rPr>
        <w:t>предлагается банковская гарантия или поручительство</w:t>
      </w:r>
    </w:p>
    <w:p w:rsidR="00DD05F4" w:rsidRPr="00C04353" w:rsidRDefault="00DD05F4" w:rsidP="00D54A6F">
      <w:pPr>
        <w:pStyle w:val="ConsPlusTitle"/>
        <w:jc w:val="center"/>
        <w:rPr>
          <w:rFonts w:hint="default"/>
          <w:szCs w:val="24"/>
        </w:rPr>
      </w:pPr>
      <w:r w:rsidRPr="00C04353">
        <w:rPr>
          <w:rFonts w:hint="default"/>
          <w:szCs w:val="24"/>
        </w:rPr>
        <w:t>юридического лица</w:t>
      </w:r>
    </w:p>
    <w:p w:rsidR="00DD05F4" w:rsidRPr="00C04353" w:rsidRDefault="00DD05F4" w:rsidP="00C04353">
      <w:pPr>
        <w:pStyle w:val="ConsPlusNormal"/>
        <w:jc w:val="both"/>
        <w:rPr>
          <w:rFonts w:ascii="Arial" w:hAnsi="Arial" w:cs="Arial" w:hint="default"/>
          <w:szCs w:val="24"/>
        </w:rPr>
      </w:pPr>
    </w:p>
    <w:p w:rsidR="00DD05F4" w:rsidRPr="00C04353" w:rsidRDefault="00DD05F4" w:rsidP="00C04353">
      <w:pPr>
        <w:pStyle w:val="ConsPlusNormal"/>
        <w:ind w:firstLine="540"/>
        <w:jc w:val="both"/>
        <w:rPr>
          <w:rFonts w:ascii="Arial" w:hAnsi="Arial" w:cs="Arial" w:hint="default"/>
          <w:szCs w:val="24"/>
        </w:rPr>
      </w:pPr>
      <w:bookmarkStart w:id="4" w:name="Par156"/>
      <w:bookmarkEnd w:id="4"/>
      <w:r w:rsidRPr="00C04353">
        <w:rPr>
          <w:rFonts w:ascii="Arial" w:hAnsi="Arial" w:cs="Arial" w:hint="default"/>
          <w:szCs w:val="24"/>
        </w:rPr>
        <w:t>1. Письмо кредитной организации или иного юридического лица (поручителя) о согласии выступить соответственно гарантом или поручителем по обязательствам претендента.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2. Нотариально заверенные копии учредительных документов кредитной организации (поручителя) со всеми приложениями и дополнениями.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3. Нотариально заверенная копия документа, подтверждающего факт внесения записи о кредитной организации (поручителе) как юридическом лице в Единый государственный реестр юридических лиц.</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4. Документы, подтверждающие полномочия единоличного исполнительного органа или иного уполномоченного лица кредитной организации (поручителя) на совершение сделок от имени кредитной организации (поручителя) и главного бухгалтера кредитной организации (поручителя)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кредитной организации (поручителя).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5. Документы, подтверждающие одобрение (согласие) уполномоченного органа управления кредитной организации (поручителя) на совершение сделки по предоставлению банковской гарантии (поручительства) в обеспечение исполнения обязательств претендента (в случаях, установленных законодательством Российской Федерации, учредительными и иными документами кредитной организации (поручителя).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6. Справка кредитной организации (поручителя) об отсутствии просроченной (неурегулированной) задолженности кредитной организации (поручителя) по денежным обяза</w:t>
      </w:r>
      <w:r w:rsidR="00A348CC">
        <w:rPr>
          <w:rFonts w:ascii="Arial" w:hAnsi="Arial" w:cs="Arial" w:hint="default"/>
          <w:szCs w:val="24"/>
        </w:rPr>
        <w:t>тельствам перед 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вским</w:t>
      </w:r>
      <w:r w:rsidRPr="00C04353">
        <w:rPr>
          <w:rFonts w:ascii="Arial" w:hAnsi="Arial" w:cs="Arial" w:hint="default"/>
          <w:szCs w:val="24"/>
        </w:rPr>
        <w:t xml:space="preserve"> сельским поселением Суровикинского муниципального района Волгоградской области.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7. Справки налогового органа о состоянии расчетов кредитной организации (поручителя) соответственно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 иных финансовых санкций. Если в период между датой подачи документов и датой выдачи банковской гарантии (заключения договора поручительства) наступает очередная отчетная дата, указанные справки с обновленными сведениями представляются дополнительно.</w:t>
      </w:r>
    </w:p>
    <w:p w:rsidR="00DD05F4" w:rsidRPr="00C04353" w:rsidRDefault="00DD05F4" w:rsidP="00C04353">
      <w:pPr>
        <w:pStyle w:val="ConsPlusNormal"/>
        <w:ind w:firstLine="540"/>
        <w:jc w:val="both"/>
        <w:rPr>
          <w:rFonts w:ascii="Arial" w:hAnsi="Arial" w:cs="Arial" w:hint="default"/>
          <w:szCs w:val="24"/>
        </w:rPr>
      </w:pPr>
      <w:bookmarkStart w:id="5" w:name="Par163"/>
      <w:bookmarkEnd w:id="5"/>
      <w:r w:rsidRPr="00C04353">
        <w:rPr>
          <w:rFonts w:ascii="Arial" w:hAnsi="Arial" w:cs="Arial" w:hint="default"/>
          <w:szCs w:val="24"/>
        </w:rPr>
        <w:t>8. Справка кредитной организации (поручителя), подтверждающая, что в отношении кредитной организации (поручителя) не возбуждено дело о несостоятельности (банкротстве) и не введена процедура банкротства в установленном законодательством Российской Федерации порядке о несостоятельности (банкротстве).</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9. Кредитной организацией, выдающей банковскую гарантию, дополнительно </w:t>
      </w:r>
      <w:r w:rsidRPr="00C04353">
        <w:rPr>
          <w:rFonts w:ascii="Arial" w:hAnsi="Arial" w:cs="Arial" w:hint="default"/>
          <w:szCs w:val="24"/>
        </w:rPr>
        <w:lastRenderedPageBreak/>
        <w:t xml:space="preserve">к документам, указанным в пунктах 1 - </w:t>
      </w:r>
      <w:hyperlink w:anchor="Par163" w:history="1">
        <w:r w:rsidRPr="00D54A6F">
          <w:rPr>
            <w:rStyle w:val="a8"/>
            <w:rFonts w:ascii="Arial" w:hAnsi="Arial" w:cs="Arial" w:hint="eastAsia"/>
            <w:color w:val="auto"/>
            <w:szCs w:val="24"/>
            <w:u w:val="none"/>
          </w:rPr>
          <w:t>8</w:t>
        </w:r>
      </w:hyperlink>
      <w:r w:rsidRPr="00C04353">
        <w:rPr>
          <w:rFonts w:ascii="Arial" w:hAnsi="Arial" w:cs="Arial" w:hint="default"/>
          <w:szCs w:val="24"/>
        </w:rPr>
        <w:t xml:space="preserve"> настоящего раздела, представляются: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а) нотариально заверенная копия лицензии Центрального банка Российской Федерации на осуществление банковских операций;</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б) документы, подтверждающие согласование Центральным банком Российской Федерации кандидатур уполномоченных должностных лиц кредитной организации.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10. Поручителем дополнительно к документам, указанным в </w:t>
      </w:r>
      <w:hyperlink w:anchor="Par156" w:history="1">
        <w:r w:rsidRPr="00D54A6F">
          <w:rPr>
            <w:rStyle w:val="a8"/>
            <w:rFonts w:ascii="Arial" w:hAnsi="Arial" w:cs="Arial" w:hint="eastAsia"/>
            <w:color w:val="auto"/>
            <w:szCs w:val="24"/>
            <w:u w:val="none"/>
          </w:rPr>
          <w:t>пунктах 1</w:t>
        </w:r>
      </w:hyperlink>
      <w:r w:rsidRPr="00D54A6F">
        <w:rPr>
          <w:rFonts w:ascii="Arial" w:hAnsi="Arial" w:cs="Arial" w:hint="default"/>
          <w:szCs w:val="24"/>
        </w:rPr>
        <w:t xml:space="preserve"> - </w:t>
      </w:r>
      <w:hyperlink w:anchor="Par163" w:history="1">
        <w:r w:rsidRPr="00D54A6F">
          <w:rPr>
            <w:rStyle w:val="a8"/>
            <w:rFonts w:ascii="Arial" w:hAnsi="Arial" w:cs="Arial" w:hint="eastAsia"/>
            <w:color w:val="auto"/>
            <w:szCs w:val="24"/>
            <w:u w:val="none"/>
          </w:rPr>
          <w:t>8</w:t>
        </w:r>
      </w:hyperlink>
      <w:r w:rsidRPr="00C04353">
        <w:rPr>
          <w:rFonts w:ascii="Arial" w:hAnsi="Arial" w:cs="Arial" w:hint="default"/>
          <w:szCs w:val="24"/>
        </w:rPr>
        <w:t xml:space="preserve"> настоящего раздела, представляются: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а) справка о действующих счетах поручителя, открытых в кредитных организациях, подтвержденная налоговым органом;</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б) бухгалтерские отчеты поручителя с приложением пояснительных записок за последние 2 года, предшествующие году обращения претендента с заявлением о предоставлении муниципальной гарантии </w:t>
      </w:r>
      <w:r w:rsidR="00A348CC">
        <w:rPr>
          <w:rFonts w:ascii="Arial" w:hAnsi="Arial" w:cs="Arial" w:hint="default"/>
          <w:szCs w:val="24"/>
        </w:rPr>
        <w:t>С</w:t>
      </w:r>
      <w:r w:rsidR="00172C91">
        <w:rPr>
          <w:rFonts w:ascii="Arial" w:hAnsi="Arial" w:cs="Arial" w:hint="default"/>
          <w:szCs w:val="24"/>
        </w:rPr>
        <w:t>ысо</w:t>
      </w:r>
      <w:r w:rsidR="00A348CC">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и на последнюю отчетную дату по установленным Министерством финансов Российской Федерации формам, с отметкой налогового органа об их принятии;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в) аудиторские заключения о достоверности бухгалтерской отчетности поручителя за последние 2 года, предшествующие году обращения претендента с заявлением о предоставлении муниципальной гарантии </w:t>
      </w:r>
      <w:r w:rsidR="00BF6935">
        <w:rPr>
          <w:rFonts w:ascii="Arial" w:hAnsi="Arial" w:cs="Arial" w:hint="default"/>
          <w:szCs w:val="24"/>
        </w:rPr>
        <w:t>С</w:t>
      </w:r>
      <w:r w:rsidR="00172C91">
        <w:rPr>
          <w:rFonts w:ascii="Arial" w:hAnsi="Arial" w:cs="Arial" w:hint="default"/>
          <w:szCs w:val="24"/>
        </w:rPr>
        <w:t>ысо</w:t>
      </w:r>
      <w:r w:rsidR="00BF6935">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 (для юридических лиц, которые в соответствии с законодательством Российской Федерации должны проходить ежегодную аудиторскую проверку).</w:t>
      </w:r>
    </w:p>
    <w:p w:rsidR="00DD05F4" w:rsidRPr="00C04353" w:rsidRDefault="00DD05F4" w:rsidP="00C04353">
      <w:pPr>
        <w:pStyle w:val="ConsPlusNormal"/>
        <w:jc w:val="both"/>
        <w:rPr>
          <w:rFonts w:ascii="Arial" w:hAnsi="Arial" w:cs="Arial" w:hint="default"/>
          <w:szCs w:val="24"/>
        </w:rPr>
      </w:pPr>
    </w:p>
    <w:p w:rsidR="00DD05F4" w:rsidRPr="00C04353" w:rsidRDefault="00DD05F4" w:rsidP="006759B7">
      <w:pPr>
        <w:pStyle w:val="ConsPlusTitle"/>
        <w:jc w:val="center"/>
        <w:rPr>
          <w:rFonts w:hint="default"/>
          <w:szCs w:val="24"/>
        </w:rPr>
      </w:pPr>
      <w:r w:rsidRPr="00C04353">
        <w:rPr>
          <w:rFonts w:hint="default"/>
          <w:szCs w:val="24"/>
        </w:rPr>
        <w:t>II. Перечень документов, представляемых претендентом, если</w:t>
      </w:r>
    </w:p>
    <w:p w:rsidR="00DD05F4" w:rsidRPr="00C04353" w:rsidRDefault="00DD05F4" w:rsidP="006759B7">
      <w:pPr>
        <w:pStyle w:val="ConsPlusTitle"/>
        <w:jc w:val="center"/>
        <w:rPr>
          <w:rFonts w:hint="default"/>
          <w:szCs w:val="24"/>
        </w:rPr>
      </w:pPr>
      <w:r w:rsidRPr="00C04353">
        <w:rPr>
          <w:rFonts w:hint="default"/>
          <w:szCs w:val="24"/>
        </w:rPr>
        <w:t>в качестве обеспечения исполнения обязательств претендента</w:t>
      </w:r>
    </w:p>
    <w:p w:rsidR="00DD05F4" w:rsidRPr="00C04353" w:rsidRDefault="00DD05F4" w:rsidP="006759B7">
      <w:pPr>
        <w:pStyle w:val="ConsPlusTitle"/>
        <w:jc w:val="center"/>
        <w:rPr>
          <w:rFonts w:hint="default"/>
          <w:szCs w:val="24"/>
        </w:rPr>
      </w:pPr>
      <w:r w:rsidRPr="00C04353">
        <w:rPr>
          <w:rFonts w:hint="default"/>
          <w:szCs w:val="24"/>
        </w:rPr>
        <w:t>предлагается залог имущества претендента или третьего лица</w:t>
      </w:r>
    </w:p>
    <w:p w:rsidR="00DD05F4" w:rsidRPr="00C04353" w:rsidRDefault="00DD05F4" w:rsidP="006759B7">
      <w:pPr>
        <w:pStyle w:val="ConsPlusNormal"/>
        <w:jc w:val="center"/>
        <w:rPr>
          <w:rFonts w:ascii="Arial" w:hAnsi="Arial" w:cs="Arial" w:hint="default"/>
          <w:szCs w:val="24"/>
        </w:rPr>
      </w:pPr>
    </w:p>
    <w:p w:rsidR="00DD05F4" w:rsidRPr="00C04353" w:rsidRDefault="00DD05F4" w:rsidP="00C04353">
      <w:pPr>
        <w:pStyle w:val="ConsPlusNormal"/>
        <w:ind w:firstLine="540"/>
        <w:jc w:val="both"/>
        <w:rPr>
          <w:rFonts w:ascii="Arial" w:hAnsi="Arial" w:cs="Arial" w:hint="default"/>
          <w:szCs w:val="24"/>
        </w:rPr>
      </w:pPr>
      <w:bookmarkStart w:id="6" w:name="Par176"/>
      <w:bookmarkEnd w:id="6"/>
      <w:r w:rsidRPr="00C04353">
        <w:rPr>
          <w:rFonts w:ascii="Arial" w:hAnsi="Arial" w:cs="Arial" w:hint="default"/>
          <w:szCs w:val="24"/>
        </w:rPr>
        <w:t>1. В случае передачи в залог движимого имущества: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а) документы, удостоверяющие право собственности залогодателя (претендента или третьего лица) на передаваемое в залог имущество и отсутствие по нему обременения;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б) перечень передаваемого в залог имущества с указанием серийного инвентарного и (или) заводского номера, даты постановки на баланс, первоначальной стоимости, текущей балансовой стоимости, начисленного износа, степени износа, даты и суммы проводившихся переоценок, нормативного срока службы;</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в) отчет независимой организации-оценщика об оценке рыночной стоимости и ликвидности имущества, предлагаемого для передачи в залог, с заключением экспертного совета саморегулируемой организации оценщиков о соответствии отчета законодательству Российской Федерации об оценочной деятельности;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г) нотариально заверенные копии документов, подтверждающих факт страхования передаваемого в залог имущества от всех рисков утраты и повреждения на сумму не менее его рыночной стоимости, включая договоры страхования или страховые полисы, а также документов, подтверждающих уплату (внесение) страховых взносов (платежей);</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д) документы, подтверждающие одобрение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е) справка таможенного органа о том, что передаваемое в залог имущество прошло таможенное оформление (в случае передачи в залог импортного имущества).</w:t>
      </w:r>
    </w:p>
    <w:p w:rsidR="00DD05F4" w:rsidRPr="00C04353" w:rsidRDefault="00DD05F4" w:rsidP="00C04353">
      <w:pPr>
        <w:pStyle w:val="ConsPlusNormal"/>
        <w:ind w:firstLine="540"/>
        <w:jc w:val="both"/>
        <w:rPr>
          <w:rFonts w:ascii="Arial" w:hAnsi="Arial" w:cs="Arial" w:hint="default"/>
          <w:szCs w:val="24"/>
        </w:rPr>
      </w:pPr>
      <w:bookmarkStart w:id="7" w:name="Par183"/>
      <w:bookmarkEnd w:id="7"/>
      <w:r w:rsidRPr="00C04353">
        <w:rPr>
          <w:rFonts w:ascii="Arial" w:hAnsi="Arial" w:cs="Arial" w:hint="default"/>
          <w:szCs w:val="24"/>
        </w:rPr>
        <w:lastRenderedPageBreak/>
        <w:t>2. В случае передачи в залог недвижимого имущества:</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а) документы, подтверждающие государственную регистрацию права собственности (хозяйственного ведения) залогодателя (претендента или третьего лица) на передаваемое в залог имущество и отсутствие по нему всякого рода обременения;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б) отчет независимой организации-оценщика об оценке рыночной стоимости и ликвидности имущества, предлагаемого для передачи в залог, с заключением экспертного совета саморегулируемой организации оценщиков о соответствии отчета законодательству Российской Федерации об оценочной деятельности;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 xml:space="preserve">в) нотариально заверенные копии документов, подтверждающих факт страхования передаваемого в залог имущества от всех рисков утраты и повреждения на сумму не менее его рыночной стоимости, включая договоры страхования или страховые полисы, а также документов, подтверждающих уплату (внесение) страховых взносов (платежей). При этом выгодоприобретателем по договорам страхования должна являться администрация </w:t>
      </w:r>
      <w:r w:rsidR="00BF6935">
        <w:rPr>
          <w:rFonts w:ascii="Arial" w:hAnsi="Arial" w:cs="Arial" w:hint="default"/>
          <w:szCs w:val="24"/>
        </w:rPr>
        <w:t>С</w:t>
      </w:r>
      <w:r w:rsidR="00172C91">
        <w:rPr>
          <w:rFonts w:ascii="Arial" w:hAnsi="Arial" w:cs="Arial" w:hint="default"/>
          <w:szCs w:val="24"/>
        </w:rPr>
        <w:t>ысо</w:t>
      </w:r>
      <w:r w:rsidR="00BF6935">
        <w:rPr>
          <w:rFonts w:ascii="Arial" w:hAnsi="Arial" w:cs="Arial" w:hint="default"/>
          <w:szCs w:val="24"/>
        </w:rPr>
        <w:t>е</w:t>
      </w:r>
      <w:r w:rsidR="00172C91">
        <w:rPr>
          <w:rFonts w:ascii="Arial" w:hAnsi="Arial" w:cs="Arial" w:hint="default"/>
          <w:szCs w:val="24"/>
        </w:rPr>
        <w:t>вского</w:t>
      </w:r>
      <w:r w:rsidRPr="00C04353">
        <w:rPr>
          <w:rFonts w:ascii="Arial" w:hAnsi="Arial" w:cs="Arial" w:hint="default"/>
          <w:szCs w:val="24"/>
        </w:rPr>
        <w:t xml:space="preserve"> сельского поселения Суровикинского муниципального района Волгоградской области;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г) документы, подтверждающие одобрение (согласие) уполномоченного органа управления залогодателя на совершение сделки по передаче в залог имущества залогодателя (в случаях, установленных законодательством Российской Федерации, учредительными и иными документами залогодателя);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д) документы, содержащие сведения о техническом состоянии и текущей балансовой стоимости объекта недвижимости;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е) нотариально заверенные копии документов, подтверждающих основание пользования земельным участком, на котором расположен объект недвижимости, и государственную регистрацию права залогодателя на земельный участок;</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ж) документ, подтверждающий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3. Если залогодателем является третье лицо, дополнительно к документам, указанным в пунктах 1 или 2 настоящего раздела, представляются:</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а) нотариально заверенные копии учредительных документов залогодателя со всеми приложениями и изменениями;</w:t>
      </w:r>
    </w:p>
    <w:p w:rsidR="00DD05F4" w:rsidRPr="00C04353"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б) нотариально заверенная копия документа, подтверждающего факт внесения записи о залогодателе как юридическом лице в Единый государственный реестр юридических лиц;</w:t>
      </w:r>
    </w:p>
    <w:p w:rsidR="00DD05F4" w:rsidRPr="000C4F3B" w:rsidRDefault="00DD05F4" w:rsidP="00C04353">
      <w:pPr>
        <w:pStyle w:val="ConsPlusNormal"/>
        <w:ind w:firstLine="540"/>
        <w:jc w:val="both"/>
        <w:rPr>
          <w:rFonts w:ascii="Arial" w:hAnsi="Arial" w:cs="Arial" w:hint="default"/>
          <w:szCs w:val="24"/>
        </w:rPr>
      </w:pPr>
      <w:r w:rsidRPr="00C04353">
        <w:rPr>
          <w:rFonts w:ascii="Arial" w:hAnsi="Arial" w:cs="Arial" w:hint="default"/>
          <w:szCs w:val="24"/>
        </w:rPr>
        <w:t>в) документы, подтверждающие полномочия единоличного исполнительного органа (или иного уполномоченного лица) залогодателя на заключение договора залога имущества от имени залогодателя и главного бухгалтера залогодателя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зало</w:t>
      </w:r>
      <w:r w:rsidRPr="000C4F3B">
        <w:rPr>
          <w:rFonts w:ascii="Arial" w:hAnsi="Arial" w:cs="Arial" w:hint="default"/>
          <w:szCs w:val="24"/>
        </w:rPr>
        <w:t>годателя.</w:t>
      </w:r>
    </w:p>
    <w:sectPr w:rsidR="00DD05F4" w:rsidRPr="000C4F3B" w:rsidSect="000C4F3B">
      <w:footerReference w:type="default" r:id="rId7"/>
      <w:pgSz w:w="11906" w:h="16838"/>
      <w:pgMar w:top="1134" w:right="850" w:bottom="1134" w:left="1701" w:header="720" w:footer="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5E2" w:rsidRDefault="001515E2">
      <w:pPr>
        <w:spacing w:after="0" w:line="240" w:lineRule="auto"/>
        <w:rPr>
          <w:rFonts w:hint="default"/>
        </w:rPr>
      </w:pPr>
      <w:r>
        <w:separator/>
      </w:r>
    </w:p>
  </w:endnote>
  <w:endnote w:type="continuationSeparator" w:id="1">
    <w:p w:rsidR="001515E2" w:rsidRDefault="001515E2">
      <w:pPr>
        <w:spacing w:after="0" w:line="240" w:lineRule="auto"/>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5F4" w:rsidRDefault="00DD05F4">
    <w:pPr>
      <w:pStyle w:val="ad"/>
      <w:rPr>
        <w:rFonts w:hint="default"/>
      </w:rPr>
    </w:pPr>
  </w:p>
  <w:p w:rsidR="00DD05F4" w:rsidRDefault="00DD05F4">
    <w:pPr>
      <w:pStyle w:val="ConsPlusNormal"/>
      <w:rPr>
        <w:rFonts w:hint="default"/>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5E2" w:rsidRDefault="001515E2">
      <w:pPr>
        <w:spacing w:after="0" w:line="240" w:lineRule="auto"/>
        <w:rPr>
          <w:rFonts w:hint="default"/>
        </w:rPr>
      </w:pPr>
      <w:r>
        <w:separator/>
      </w:r>
    </w:p>
  </w:footnote>
  <w:footnote w:type="continuationSeparator" w:id="1">
    <w:p w:rsidR="001515E2" w:rsidRDefault="001515E2">
      <w:pPr>
        <w:spacing w:after="0" w:line="240" w:lineRule="auto"/>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E732FFD2"/>
    <w:name w:val="WW8Num1"/>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Arial" w:eastAsia="Times New Roman" w:hAnsi="Arial" w:cs="Arial" w:hint="default"/>
        <w:sz w:val="24"/>
        <w:szCs w:val="24"/>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activeWritingStyle w:appName="MSWord" w:lang="ru-RU" w:vendorID="1" w:dllVersion="512" w:checkStyle="1"/>
  <w:stylePaneFormatFilter w:val="0000"/>
  <w:defaultTabStop w:val="720"/>
  <w:autoHyphenation/>
  <w:defaultTableStyle w:val="a"/>
  <w:drawingGridHorizontalSpacing w:val="200"/>
  <w:drawingGridVerticalSpacing w:val="0"/>
  <w:displayHorizontalDrawingGridEvery w:val="0"/>
  <w:displayVerticalDrawingGridEvery w:val="0"/>
  <w:characterSpacingControl w:val="compressPunctuation"/>
  <w:footnotePr>
    <w:footnote w:id="0"/>
    <w:footnote w:id="1"/>
  </w:footnotePr>
  <w:endnotePr>
    <w:endnote w:id="0"/>
    <w:endnote w:id="1"/>
  </w:endnotePr>
  <w:compat>
    <w:spaceForUL/>
    <w:balanceSingleByteDoubleByteWidth/>
    <w:doNotLeaveBackslashAlone/>
    <w:ulTrailSpace/>
    <w:adjustLineHeightInTable/>
  </w:compat>
  <w:rsids>
    <w:rsidRoot w:val="0000629F"/>
    <w:rsid w:val="0000143C"/>
    <w:rsid w:val="0000629F"/>
    <w:rsid w:val="00044355"/>
    <w:rsid w:val="000C4F3B"/>
    <w:rsid w:val="00123D34"/>
    <w:rsid w:val="001515E2"/>
    <w:rsid w:val="00172C91"/>
    <w:rsid w:val="001C7B87"/>
    <w:rsid w:val="00207C3C"/>
    <w:rsid w:val="002A345B"/>
    <w:rsid w:val="002D3DA3"/>
    <w:rsid w:val="002F4687"/>
    <w:rsid w:val="0036602B"/>
    <w:rsid w:val="003821C1"/>
    <w:rsid w:val="003836CD"/>
    <w:rsid w:val="0041327A"/>
    <w:rsid w:val="00486382"/>
    <w:rsid w:val="004B7674"/>
    <w:rsid w:val="004F6133"/>
    <w:rsid w:val="004F61FA"/>
    <w:rsid w:val="005831B7"/>
    <w:rsid w:val="005A6E64"/>
    <w:rsid w:val="0061625A"/>
    <w:rsid w:val="00621464"/>
    <w:rsid w:val="00640768"/>
    <w:rsid w:val="006759B7"/>
    <w:rsid w:val="00690A66"/>
    <w:rsid w:val="00733D49"/>
    <w:rsid w:val="00755181"/>
    <w:rsid w:val="007713C3"/>
    <w:rsid w:val="00793391"/>
    <w:rsid w:val="007962D9"/>
    <w:rsid w:val="007D6744"/>
    <w:rsid w:val="00854023"/>
    <w:rsid w:val="008668AE"/>
    <w:rsid w:val="008F3706"/>
    <w:rsid w:val="00956D39"/>
    <w:rsid w:val="00A348CC"/>
    <w:rsid w:val="00A859D3"/>
    <w:rsid w:val="00AB3BE2"/>
    <w:rsid w:val="00B67B06"/>
    <w:rsid w:val="00B94805"/>
    <w:rsid w:val="00BE7089"/>
    <w:rsid w:val="00BF6935"/>
    <w:rsid w:val="00C04353"/>
    <w:rsid w:val="00CA3D51"/>
    <w:rsid w:val="00CB4958"/>
    <w:rsid w:val="00D54A6F"/>
    <w:rsid w:val="00D61B66"/>
    <w:rsid w:val="00DD05F4"/>
    <w:rsid w:val="00DE622A"/>
    <w:rsid w:val="00DF1253"/>
    <w:rsid w:val="00E92E83"/>
    <w:rsid w:val="00F32374"/>
    <w:rsid w:val="00F94754"/>
    <w:rsid w:val="00FC426D"/>
    <w:rsid w:val="00FD3080"/>
    <w:rsid w:val="00FE4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D34"/>
    <w:pPr>
      <w:suppressAutoHyphens/>
      <w:spacing w:after="160" w:line="256" w:lineRule="auto"/>
    </w:pPr>
    <w:rPr>
      <w:rFonts w:ascii="Calibri" w:hAnsi="Calibri" w:cs="Calibri" w:hint="eastAsia"/>
      <w:sz w:val="22"/>
      <w:lang w:eastAsia="ar-SA"/>
    </w:rPr>
  </w:style>
  <w:style w:type="paragraph" w:styleId="1">
    <w:name w:val="heading 1"/>
    <w:basedOn w:val="a"/>
    <w:next w:val="a"/>
    <w:qFormat/>
    <w:rsid w:val="00123D34"/>
    <w:pPr>
      <w:tabs>
        <w:tab w:val="num" w:pos="432"/>
      </w:tabs>
      <w:autoSpaceDE w:val="0"/>
      <w:spacing w:before="108" w:after="108" w:line="240" w:lineRule="auto"/>
      <w:ind w:left="432" w:hanging="432"/>
      <w:jc w:val="center"/>
      <w:outlineLvl w:val="0"/>
    </w:pPr>
    <w:rPr>
      <w:rFonts w:ascii="Arial" w:hAnsi="Arial" w:hint="default"/>
      <w:b/>
      <w:color w:val="26282F"/>
      <w:sz w:val="24"/>
    </w:rPr>
  </w:style>
  <w:style w:type="paragraph" w:styleId="2">
    <w:name w:val="heading 2"/>
    <w:basedOn w:val="a"/>
    <w:next w:val="a"/>
    <w:qFormat/>
    <w:rsid w:val="00123D34"/>
    <w:pPr>
      <w:keepNext/>
      <w:tabs>
        <w:tab w:val="num" w:pos="576"/>
      </w:tabs>
      <w:spacing w:before="240" w:after="60"/>
      <w:ind w:left="576" w:hanging="576"/>
      <w:outlineLvl w:val="1"/>
    </w:pPr>
    <w:rPr>
      <w:rFonts w:ascii="Calibri Light" w:hAnsi="Calibri Light" w:cs="Calibri Light"/>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23D34"/>
    <w:rPr>
      <w:rFonts w:ascii="Times New Roman" w:hAnsi="Times New Roman" w:hint="default"/>
    </w:rPr>
  </w:style>
  <w:style w:type="character" w:customStyle="1" w:styleId="WW8Num1z2">
    <w:name w:val="WW8Num1z2"/>
    <w:rsid w:val="00123D34"/>
    <w:rPr>
      <w:rFonts w:ascii="Times New Roman" w:eastAsia="Times New Roman" w:hAnsi="Times New Roman" w:cs="Times New Roman" w:hint="default"/>
      <w:sz w:val="28"/>
      <w:szCs w:val="28"/>
    </w:rPr>
  </w:style>
  <w:style w:type="character" w:customStyle="1" w:styleId="10">
    <w:name w:val="Основной шрифт абзаца1"/>
    <w:rsid w:val="00123D34"/>
    <w:rPr>
      <w:rFonts w:hint="default"/>
      <w:sz w:val="24"/>
    </w:rPr>
  </w:style>
  <w:style w:type="character" w:styleId="a3">
    <w:name w:val="Strong"/>
    <w:qFormat/>
    <w:rsid w:val="00123D34"/>
    <w:rPr>
      <w:rFonts w:hint="default"/>
      <w:b/>
      <w:sz w:val="24"/>
    </w:rPr>
  </w:style>
  <w:style w:type="character" w:customStyle="1" w:styleId="11">
    <w:name w:val="Заголовок 1 Знак"/>
    <w:rsid w:val="00123D34"/>
    <w:rPr>
      <w:rFonts w:ascii="Arial" w:hAnsi="Arial" w:hint="default"/>
      <w:b/>
      <w:color w:val="26282F"/>
      <w:sz w:val="24"/>
    </w:rPr>
  </w:style>
  <w:style w:type="character" w:customStyle="1" w:styleId="20">
    <w:name w:val="Заголовок 2 Знак"/>
    <w:rsid w:val="00123D34"/>
    <w:rPr>
      <w:rFonts w:ascii="Calibri Light" w:eastAsia="Times New Roman" w:hAnsi="Calibri Light" w:cs="Calibri Light" w:hint="eastAsia"/>
      <w:b/>
      <w:i/>
      <w:sz w:val="28"/>
    </w:rPr>
  </w:style>
  <w:style w:type="character" w:customStyle="1" w:styleId="a4">
    <w:name w:val="Нижний колонтитул Знак"/>
    <w:rsid w:val="00123D34"/>
    <w:rPr>
      <w:rFonts w:ascii="Times New Roman" w:hAnsi="Times New Roman" w:hint="default"/>
      <w:sz w:val="24"/>
    </w:rPr>
  </w:style>
  <w:style w:type="character" w:customStyle="1" w:styleId="a5">
    <w:name w:val="Верхний колонтитул Знак"/>
    <w:rsid w:val="00123D34"/>
    <w:rPr>
      <w:rFonts w:ascii="Times New Roman" w:hAnsi="Times New Roman" w:hint="default"/>
      <w:sz w:val="24"/>
    </w:rPr>
  </w:style>
  <w:style w:type="character" w:customStyle="1" w:styleId="a6">
    <w:name w:val="Основной текст Знак"/>
    <w:rsid w:val="00123D34"/>
    <w:rPr>
      <w:rFonts w:ascii="Arial" w:hAnsi="Arial" w:cs="Arial" w:hint="eastAsia"/>
      <w:sz w:val="24"/>
    </w:rPr>
  </w:style>
  <w:style w:type="character" w:styleId="a7">
    <w:name w:val="Emphasis"/>
    <w:qFormat/>
    <w:rsid w:val="00123D34"/>
    <w:rPr>
      <w:rFonts w:hint="default"/>
      <w:i/>
      <w:iCs/>
      <w:sz w:val="24"/>
    </w:rPr>
  </w:style>
  <w:style w:type="character" w:styleId="a8">
    <w:name w:val="Hyperlink"/>
    <w:rsid w:val="00123D34"/>
    <w:rPr>
      <w:rFonts w:hint="default"/>
      <w:color w:val="0000FF"/>
      <w:sz w:val="24"/>
      <w:u w:val="single"/>
    </w:rPr>
  </w:style>
  <w:style w:type="character" w:customStyle="1" w:styleId="a9">
    <w:name w:val="Текст выноски Знак"/>
    <w:rsid w:val="00123D34"/>
    <w:rPr>
      <w:rFonts w:ascii="Tahoma" w:eastAsia="Times New Roman" w:hAnsi="Tahoma" w:cs="Tahoma" w:hint="default"/>
      <w:sz w:val="16"/>
      <w:szCs w:val="16"/>
    </w:rPr>
  </w:style>
  <w:style w:type="paragraph" w:customStyle="1" w:styleId="aa">
    <w:name w:val="Заголовок"/>
    <w:basedOn w:val="a"/>
    <w:next w:val="ab"/>
    <w:rsid w:val="00123D34"/>
    <w:pPr>
      <w:keepNext/>
      <w:spacing w:before="240" w:after="120"/>
    </w:pPr>
    <w:rPr>
      <w:rFonts w:ascii="Arial" w:eastAsia="Microsoft YaHei" w:hAnsi="Arial" w:cs="Mangal"/>
      <w:sz w:val="28"/>
      <w:szCs w:val="28"/>
    </w:rPr>
  </w:style>
  <w:style w:type="paragraph" w:styleId="ab">
    <w:name w:val="Body Text"/>
    <w:basedOn w:val="a"/>
    <w:rsid w:val="00123D34"/>
    <w:pPr>
      <w:widowControl w:val="0"/>
      <w:autoSpaceDE w:val="0"/>
      <w:spacing w:after="120" w:line="240" w:lineRule="auto"/>
    </w:pPr>
    <w:rPr>
      <w:rFonts w:ascii="Arial" w:hAnsi="Arial" w:cs="Arial"/>
      <w:sz w:val="24"/>
    </w:rPr>
  </w:style>
  <w:style w:type="paragraph" w:styleId="ac">
    <w:name w:val="List"/>
    <w:basedOn w:val="ab"/>
    <w:rsid w:val="00123D34"/>
    <w:rPr>
      <w:rFonts w:cs="Mangal"/>
    </w:rPr>
  </w:style>
  <w:style w:type="paragraph" w:customStyle="1" w:styleId="12">
    <w:name w:val="Название1"/>
    <w:basedOn w:val="a"/>
    <w:rsid w:val="00123D34"/>
    <w:pPr>
      <w:suppressLineNumbers/>
      <w:spacing w:before="120" w:after="120"/>
    </w:pPr>
    <w:rPr>
      <w:rFonts w:cs="Mangal"/>
      <w:i/>
      <w:iCs/>
      <w:sz w:val="24"/>
      <w:szCs w:val="24"/>
    </w:rPr>
  </w:style>
  <w:style w:type="paragraph" w:customStyle="1" w:styleId="13">
    <w:name w:val="Указатель1"/>
    <w:basedOn w:val="a"/>
    <w:rsid w:val="00123D34"/>
    <w:pPr>
      <w:suppressLineNumbers/>
    </w:pPr>
    <w:rPr>
      <w:rFonts w:cs="Mangal"/>
    </w:rPr>
  </w:style>
  <w:style w:type="paragraph" w:customStyle="1" w:styleId="ConsPlusCell">
    <w:name w:val="ConsPlusCell"/>
    <w:rsid w:val="00123D34"/>
    <w:pPr>
      <w:widowControl w:val="0"/>
      <w:suppressAutoHyphens/>
      <w:autoSpaceDE w:val="0"/>
    </w:pPr>
    <w:rPr>
      <w:rFonts w:ascii="Courier New" w:hAnsi="Courier New" w:cs="Courier New" w:hint="eastAsia"/>
      <w:lang w:eastAsia="ar-SA"/>
    </w:rPr>
  </w:style>
  <w:style w:type="paragraph" w:customStyle="1" w:styleId="ConsPlusNormal">
    <w:name w:val="ConsPlusNormal"/>
    <w:rsid w:val="00123D34"/>
    <w:pPr>
      <w:widowControl w:val="0"/>
      <w:suppressAutoHyphens/>
      <w:autoSpaceDE w:val="0"/>
    </w:pPr>
    <w:rPr>
      <w:rFonts w:hint="eastAsia"/>
      <w:sz w:val="24"/>
      <w:lang w:eastAsia="ar-SA"/>
    </w:rPr>
  </w:style>
  <w:style w:type="paragraph" w:customStyle="1" w:styleId="ConsPlusDocList">
    <w:name w:val="ConsPlusDocList"/>
    <w:rsid w:val="00123D34"/>
    <w:pPr>
      <w:widowControl w:val="0"/>
      <w:suppressAutoHyphens/>
      <w:autoSpaceDE w:val="0"/>
    </w:pPr>
    <w:rPr>
      <w:rFonts w:ascii="Tahoma" w:hAnsi="Tahoma" w:cs="Tahoma" w:hint="eastAsia"/>
      <w:sz w:val="18"/>
      <w:lang w:eastAsia="ar-SA"/>
    </w:rPr>
  </w:style>
  <w:style w:type="paragraph" w:styleId="ad">
    <w:name w:val="footer"/>
    <w:basedOn w:val="a"/>
    <w:rsid w:val="00123D34"/>
    <w:pPr>
      <w:tabs>
        <w:tab w:val="center" w:pos="4677"/>
        <w:tab w:val="right" w:pos="9355"/>
      </w:tabs>
    </w:pPr>
  </w:style>
  <w:style w:type="paragraph" w:customStyle="1" w:styleId="ConsPlusJurTerm">
    <w:name w:val="ConsPlusJurTerm"/>
    <w:rsid w:val="00123D34"/>
    <w:pPr>
      <w:widowControl w:val="0"/>
      <w:suppressAutoHyphens/>
      <w:autoSpaceDE w:val="0"/>
    </w:pPr>
    <w:rPr>
      <w:rFonts w:hint="eastAsia"/>
      <w:sz w:val="24"/>
      <w:lang w:eastAsia="ar-SA"/>
    </w:rPr>
  </w:style>
  <w:style w:type="paragraph" w:styleId="ae">
    <w:name w:val="header"/>
    <w:basedOn w:val="a"/>
    <w:rsid w:val="00123D34"/>
    <w:pPr>
      <w:tabs>
        <w:tab w:val="center" w:pos="4677"/>
        <w:tab w:val="right" w:pos="9355"/>
      </w:tabs>
    </w:pPr>
  </w:style>
  <w:style w:type="paragraph" w:styleId="af">
    <w:name w:val="Normal (Web)"/>
    <w:basedOn w:val="a"/>
    <w:rsid w:val="00123D34"/>
    <w:pPr>
      <w:spacing w:before="100" w:after="100" w:line="240" w:lineRule="auto"/>
    </w:pPr>
    <w:rPr>
      <w:rFonts w:ascii="Times New Roman" w:hAnsi="Times New Roman" w:hint="default"/>
      <w:sz w:val="24"/>
    </w:rPr>
  </w:style>
  <w:style w:type="paragraph" w:customStyle="1" w:styleId="ConsPlusTitlePage">
    <w:name w:val="ConsPlusTitlePage"/>
    <w:rsid w:val="00123D34"/>
    <w:pPr>
      <w:widowControl w:val="0"/>
      <w:suppressAutoHyphens/>
      <w:autoSpaceDE w:val="0"/>
    </w:pPr>
    <w:rPr>
      <w:rFonts w:ascii="Tahoma" w:hAnsi="Tahoma" w:cs="Tahoma" w:hint="eastAsia"/>
      <w:sz w:val="24"/>
      <w:lang w:eastAsia="ar-SA"/>
    </w:rPr>
  </w:style>
  <w:style w:type="paragraph" w:customStyle="1" w:styleId="ConsPlusTextList1">
    <w:name w:val="ConsPlusTextList1"/>
    <w:rsid w:val="00123D34"/>
    <w:pPr>
      <w:widowControl w:val="0"/>
      <w:suppressAutoHyphens/>
      <w:autoSpaceDE w:val="0"/>
    </w:pPr>
    <w:rPr>
      <w:rFonts w:hint="eastAsia"/>
      <w:sz w:val="24"/>
      <w:lang w:eastAsia="ar-SA"/>
    </w:rPr>
  </w:style>
  <w:style w:type="paragraph" w:customStyle="1" w:styleId="ConsPlusTitle">
    <w:name w:val="ConsPlusTitle"/>
    <w:rsid w:val="00123D34"/>
    <w:pPr>
      <w:widowControl w:val="0"/>
      <w:suppressAutoHyphens/>
      <w:autoSpaceDE w:val="0"/>
    </w:pPr>
    <w:rPr>
      <w:rFonts w:ascii="Arial" w:hAnsi="Arial" w:cs="Arial" w:hint="eastAsia"/>
      <w:b/>
      <w:sz w:val="24"/>
      <w:lang w:eastAsia="ar-SA"/>
    </w:rPr>
  </w:style>
  <w:style w:type="paragraph" w:customStyle="1" w:styleId="ConsPlusNonformat">
    <w:name w:val="ConsPlusNonformat"/>
    <w:rsid w:val="00123D34"/>
    <w:pPr>
      <w:widowControl w:val="0"/>
      <w:suppressAutoHyphens/>
      <w:autoSpaceDE w:val="0"/>
    </w:pPr>
    <w:rPr>
      <w:rFonts w:ascii="Courier New" w:hAnsi="Courier New" w:cs="Courier New" w:hint="eastAsia"/>
      <w:lang w:eastAsia="ar-SA"/>
    </w:rPr>
  </w:style>
  <w:style w:type="paragraph" w:customStyle="1" w:styleId="ConsPlusTextList">
    <w:name w:val="ConsPlusTextList"/>
    <w:rsid w:val="00123D34"/>
    <w:pPr>
      <w:widowControl w:val="0"/>
      <w:suppressAutoHyphens/>
      <w:autoSpaceDE w:val="0"/>
    </w:pPr>
    <w:rPr>
      <w:rFonts w:hint="eastAsia"/>
      <w:sz w:val="24"/>
      <w:lang w:eastAsia="ar-SA"/>
    </w:rPr>
  </w:style>
  <w:style w:type="paragraph" w:customStyle="1" w:styleId="s1">
    <w:name w:val="s_1"/>
    <w:basedOn w:val="a"/>
    <w:rsid w:val="00123D34"/>
    <w:pPr>
      <w:spacing w:before="100" w:after="100" w:line="240" w:lineRule="auto"/>
    </w:pPr>
    <w:rPr>
      <w:rFonts w:ascii="Times New Roman" w:hAnsi="Times New Roman" w:cs="Times New Roman" w:hint="default"/>
      <w:sz w:val="24"/>
      <w:szCs w:val="24"/>
    </w:rPr>
  </w:style>
  <w:style w:type="paragraph" w:styleId="af0">
    <w:name w:val="Balloon Text"/>
    <w:basedOn w:val="a"/>
    <w:rsid w:val="00123D34"/>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6175</Words>
  <Characters>35200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41293</CharactersWithSpaces>
  <SharedDoc>false</SharedDoc>
  <HLinks>
    <vt:vector size="18" baseType="variant">
      <vt:variant>
        <vt:i4>6488116</vt:i4>
      </vt:variant>
      <vt:variant>
        <vt:i4>6</vt:i4>
      </vt:variant>
      <vt:variant>
        <vt:i4>0</vt:i4>
      </vt:variant>
      <vt:variant>
        <vt:i4>5</vt:i4>
      </vt:variant>
      <vt:variant>
        <vt:lpwstr/>
      </vt:variant>
      <vt:variant>
        <vt:lpwstr>Par163</vt:lpwstr>
      </vt:variant>
      <vt:variant>
        <vt:i4>6684727</vt:i4>
      </vt:variant>
      <vt:variant>
        <vt:i4>3</vt:i4>
      </vt:variant>
      <vt:variant>
        <vt:i4>0</vt:i4>
      </vt:variant>
      <vt:variant>
        <vt:i4>5</vt:i4>
      </vt:variant>
      <vt:variant>
        <vt:lpwstr/>
      </vt:variant>
      <vt:variant>
        <vt:lpwstr>Par156</vt:lpwstr>
      </vt:variant>
      <vt:variant>
        <vt:i4>6488116</vt:i4>
      </vt:variant>
      <vt:variant>
        <vt:i4>0</vt:i4>
      </vt:variant>
      <vt:variant>
        <vt:i4>0</vt:i4>
      </vt:variant>
      <vt:variant>
        <vt:i4>5</vt:i4>
      </vt:variant>
      <vt:variant>
        <vt:lpwstr/>
      </vt:variant>
      <vt:variant>
        <vt:lpwstr>Par163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User</cp:lastModifiedBy>
  <cp:revision>3</cp:revision>
  <cp:lastPrinted>1900-12-31T20:00:00Z</cp:lastPrinted>
  <dcterms:created xsi:type="dcterms:W3CDTF">2020-04-12T15:40:00Z</dcterms:created>
  <dcterms:modified xsi:type="dcterms:W3CDTF">2020-04-13T07:23:00Z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1049-11.2.0.9052</vt:lpwstr>
  </property>
</Properties>
</file>