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30475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57BA79A6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26DB27F0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4BB9845B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19"/>
          <w:rFonts w:hint="default" w:ascii="Arial" w:hAnsi="Arial" w:cs="Arial"/>
          <w:b/>
          <w:sz w:val="24"/>
          <w:szCs w:val="24"/>
        </w:rPr>
        <w:t>1053458084635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 </w:t>
      </w:r>
    </w:p>
    <w:p w14:paraId="5F59675B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232D7BDB">
      <w:pPr>
        <w:widowControl w:val="0"/>
        <w:wordWrap/>
        <w:autoSpaceDE w:val="0"/>
        <w:autoSpaceDN w:val="0"/>
        <w:adjustRightInd w:val="0"/>
        <w:jc w:val="both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42014979">
      <w:pPr>
        <w:widowControl w:val="0"/>
        <w:wordWrap/>
        <w:autoSpaceDE w:val="0"/>
        <w:autoSpaceDN w:val="0"/>
        <w:adjustRightInd w:val="0"/>
        <w:jc w:val="right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350945F5">
      <w:pPr>
        <w:jc w:val="center"/>
        <w:rPr>
          <w:rFonts w:hint="default" w:ascii="Arial" w:hAnsi="Arial" w:cs="Arial"/>
          <w:sz w:val="24"/>
          <w:szCs w:val="24"/>
          <w:lang w:val="en-US" w:eastAsia="ru-RU"/>
        </w:rPr>
      </w:pPr>
    </w:p>
    <w:p w14:paraId="399DF033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П О С Т А Н О В Л Е Н И Е</w:t>
      </w:r>
    </w:p>
    <w:p w14:paraId="1AC7EAB7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73B67385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3DFB4F53">
      <w:pPr>
        <w:jc w:val="left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 xml:space="preserve">от 03.07.2025 г.                                         </w:t>
      </w:r>
      <w:bookmarkStart w:id="0" w:name="_GoBack"/>
      <w:bookmarkEnd w:id="0"/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№ 56</w:t>
      </w:r>
    </w:p>
    <w:p w14:paraId="5C2A478A">
      <w:pPr>
        <w:rPr>
          <w:rFonts w:hint="default" w:ascii="Arial" w:hAnsi="Arial" w:cs="Arial"/>
          <w:sz w:val="24"/>
          <w:szCs w:val="24"/>
        </w:rPr>
      </w:pPr>
    </w:p>
    <w:p w14:paraId="111A0DC3">
      <w:pPr>
        <w:spacing w:line="260" w:lineRule="exact"/>
        <w:jc w:val="center"/>
        <w:rPr>
          <w:rFonts w:hint="default" w:ascii="Arial" w:hAnsi="Arial" w:cs="Arial"/>
          <w:b/>
          <w:bCs w:val="0"/>
          <w:i/>
          <w:sz w:val="24"/>
          <w:szCs w:val="24"/>
          <w:u w:val="single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О внесении изменений в постановление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 администрации </w:t>
      </w:r>
      <w:r>
        <w:rPr>
          <w:rFonts w:hint="default" w:ascii="Arial" w:hAnsi="Arial" w:cs="Arial"/>
          <w:b/>
          <w:bCs w:val="0"/>
          <w:sz w:val="24"/>
          <w:szCs w:val="24"/>
        </w:rPr>
        <w:t>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от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18.06.2021 г. № 17 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«Об утверждении административного регламента предоставления муниципальной услуги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</w:t>
      </w:r>
      <w:r>
        <w:rPr>
          <w:rFonts w:hint="default" w:ascii="Arial" w:hAnsi="Arial" w:cs="Arial"/>
          <w:b/>
          <w:bCs w:val="0"/>
          <w:spacing w:val="-6"/>
          <w:sz w:val="24"/>
          <w:szCs w:val="24"/>
        </w:rPr>
        <w:t>конструкций, информационных щитов и указателей в границах придорожных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полос автомобильных дорог общего пользования местного значения»</w:t>
      </w:r>
    </w:p>
    <w:p w14:paraId="7D6528FD">
      <w:pPr>
        <w:autoSpaceDE w:val="0"/>
        <w:autoSpaceDN w:val="0"/>
        <w:adjustRightInd w:val="0"/>
        <w:ind w:firstLine="720"/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    </w:t>
      </w:r>
    </w:p>
    <w:p w14:paraId="3243F8E3">
      <w:pPr>
        <w:widowControl w:val="0"/>
        <w:autoSpaceDE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В соответствии с федеральными законами от 27 июля 2010 г.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№ 210-ФЗ "Об организации предоставления государственных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и муниципальных услуг", от 06 октября 2003 г. № 131-ФЗ "Об общих принципах организации местного </w:t>
      </w: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t>самоуправления в Российской Федерации", от 08 ноября 2007 №</w:t>
      </w:r>
      <w:r>
        <w:rPr>
          <w:rFonts w:hint="default" w:ascii="Arial" w:hAnsi="Arial" w:cs="Arial"/>
          <w:b w:val="0"/>
          <w:bCs/>
          <w:spacing w:val="-4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t>257-ФЗ "Об автомобильных дорогах</w:t>
      </w: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t>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Российской Федерации от 24 мая 2021 г. № 775 "О внесении изменений в постановление Правительства Российской Федерации от 25 июня 2012 г. № 634" и Уставом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Сысоевского сельского поселения, администрация Сысоевского сельского поселения Суровикинского 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муниципального </w:t>
      </w:r>
      <w:r>
        <w:rPr>
          <w:rFonts w:hint="default" w:ascii="Arial" w:hAnsi="Arial" w:cs="Arial"/>
          <w:b w:val="0"/>
          <w:bCs/>
          <w:sz w:val="24"/>
          <w:szCs w:val="24"/>
        </w:rPr>
        <w:t>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pacing w:val="60"/>
          <w:sz w:val="24"/>
          <w:szCs w:val="24"/>
        </w:rPr>
        <w:t>постановляет:</w:t>
      </w:r>
    </w:p>
    <w:p w14:paraId="06B75FA5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 Внести в административный регламент предоставления муниципальной услуги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значения», утвержденный постановлением 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от 18.06.2021 г. № 17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>
        <w:rPr>
          <w:rFonts w:hint="default" w:ascii="Arial" w:hAnsi="Arial" w:cs="Arial"/>
          <w:b w:val="0"/>
          <w:bCs/>
          <w:i/>
          <w:sz w:val="24"/>
          <w:szCs w:val="24"/>
        </w:rPr>
        <w:t>»</w:t>
      </w:r>
      <w:r>
        <w:rPr>
          <w:rFonts w:hint="default" w:ascii="Arial" w:hAnsi="Arial" w:cs="Arial"/>
          <w:b w:val="0"/>
          <w:bCs/>
          <w:sz w:val="24"/>
          <w:szCs w:val="24"/>
        </w:rPr>
        <w:t>, следующие изменения:</w:t>
      </w:r>
    </w:p>
    <w:p w14:paraId="75085E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1.1. В абзаце четвертом подпункта 1.3.2 пункта 1.3 слова 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системы).» исключить;</w:t>
      </w:r>
    </w:p>
    <w:p w14:paraId="1B630A84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1.2. Пункт 2.5 изложить в следующей редакции:</w:t>
      </w:r>
    </w:p>
    <w:p w14:paraId="2D1D2DE2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0489A99F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1.3. В подпункте 2.6.3 пункта 2.6:</w:t>
      </w:r>
    </w:p>
    <w:p w14:paraId="73DFB4A1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1.3.1. в абзаце первом слова «и (или) Регионального портала государственных и муниципальных услуг» исключить;</w:t>
      </w:r>
    </w:p>
    <w:p w14:paraId="71EA354E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1.3.2. абзац второй признать утратившим силу;</w:t>
      </w:r>
    </w:p>
    <w:p w14:paraId="474EFCE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1.3.3. абзацы третий – пятый считать абзацами вторым – четвертым;</w:t>
      </w:r>
    </w:p>
    <w:p w14:paraId="42266626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pacing w:val="-4"/>
          <w:sz w:val="24"/>
          <w:szCs w:val="24"/>
        </w:rPr>
      </w:pP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t>1.3.4. дополнить абзацами пятым – восьмым следующего содержания:</w:t>
      </w:r>
    </w:p>
    <w:p w14:paraId="22CC4319">
      <w:pPr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«Заявление в форме электронного документа подписывается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по выбору заявителя:</w:t>
      </w:r>
    </w:p>
    <w:p w14:paraId="324D53D4">
      <w:pPr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- простой электронной подписью заявителя (представителя заявителя);</w:t>
      </w:r>
    </w:p>
    <w:p w14:paraId="219081D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>- усиленной (квалифицированной, неквалифицированной) электронной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подписью заявителя (представителя заявителя).</w:t>
      </w:r>
    </w:p>
    <w:p w14:paraId="799E68F4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14:paraId="1229DDA5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1.4. пункт 2.7 дополнить подпунктом 5 следующего содержания:</w:t>
      </w:r>
    </w:p>
    <w:p w14:paraId="47D2FE77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>"5) предоставления на бумажном носителе документов и информации,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электронные образы которых ранее были заверены в соответствии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с пунктом 7.2 части 1 статьи 16 Федерального закона № 210-ФЗ,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14:paraId="4449BC54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1.5. В абзаце четвертом пункта 2.8 слова «квалифицированной подписи выявлено несоблюдение установленных </w:t>
      </w:r>
      <w:r>
        <w:rPr>
          <w:rFonts w:hint="default" w:ascii="Arial" w:hAnsi="Arial" w:cs="Arial"/>
          <w:b w:val="0"/>
          <w:bCs/>
          <w:sz w:val="24"/>
          <w:szCs w:val="24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b w:val="0"/>
          <w:bCs/>
          <w:sz w:val="24"/>
          <w:szCs w:val="24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</w:rPr>
        <w:t>статьей 11</w:t>
      </w:r>
      <w:r>
        <w:rPr>
          <w:rFonts w:hint="default" w:ascii="Arial" w:hAnsi="Arial" w:cs="Arial"/>
          <w:b w:val="0"/>
          <w:bCs/>
          <w:sz w:val="24"/>
          <w:szCs w:val="24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Федерального закона № 63-ФЗ» заменить словами «квалифицированной электронной подписи </w:t>
      </w: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 xml:space="preserve">(далее – квалифицированная подпись) выявлено несоблюдение установленных </w:t>
      </w:r>
      <w:r>
        <w:rPr>
          <w:rFonts w:hint="default" w:ascii="Arial" w:hAnsi="Arial" w:cs="Arial"/>
          <w:b w:val="0"/>
          <w:bCs/>
          <w:sz w:val="24"/>
          <w:szCs w:val="24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b w:val="0"/>
          <w:bCs/>
          <w:sz w:val="24"/>
          <w:szCs w:val="24"/>
        </w:rPr>
        <w:fldChar w:fldCharType="separate"/>
      </w: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>статьей 11</w:t>
      </w: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fldChar w:fldCharType="end"/>
      </w: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 xml:space="preserve"> Федерального закона от 06 апреля 2011 г.  № 63-ФЗ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«Об электронной подписи» (далее – Федеральный закон № 63-ФЗ)»;</w:t>
      </w:r>
    </w:p>
    <w:p w14:paraId="2008314E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1.6. Пункт 2.11 изложить в следующей редакции:</w:t>
      </w:r>
    </w:p>
    <w:p w14:paraId="249F8D8D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в случае обращения заявителя непосредственно в уполномоченный орган или МФЦ составляет 15 минут.";</w:t>
      </w:r>
    </w:p>
    <w:p w14:paraId="6A7CF27E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1.7. В абзаце четвертом пункта 2.12 слова «через информационные системы» заменить словами «посредством Единого портала государственных и муниципальных услуг»;</w:t>
      </w:r>
    </w:p>
    <w:p w14:paraId="6B5B9B37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1.8. Пункт 2.13 после слова "документов" дополнить словами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"и (или) информации";</w:t>
      </w:r>
    </w:p>
    <w:p w14:paraId="21BD69B9">
      <w:pPr>
        <w:pStyle w:val="14"/>
        <w:ind w:firstLine="720"/>
        <w:jc w:val="both"/>
        <w:rPr>
          <w:rFonts w:hint="default" w:ascii="Arial" w:hAnsi="Arial" w:cs="Arial"/>
          <w:b w:val="0"/>
          <w:bCs/>
          <w:spacing w:val="-6"/>
          <w:sz w:val="24"/>
          <w:szCs w:val="24"/>
        </w:rPr>
      </w:pP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>1.9. Абзац третий пункта 2.13.1 изложить в следующей редакции:</w:t>
      </w:r>
    </w:p>
    <w:p w14:paraId="020799F4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>"</w:t>
      </w:r>
      <w:r>
        <w:rPr>
          <w:rFonts w:hint="default" w:ascii="Arial" w:hAnsi="Arial" w:cs="Arial"/>
          <w:b w:val="0"/>
          <w:bCs/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к обеспечению безопасности и (или) безвредности для человека факторов среды обитания" и быть оборудованы средствами пожаротушения";    </w:t>
      </w:r>
    </w:p>
    <w:p w14:paraId="55299082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1.10. В абзаце четырнадцатом подпункта 2.13.4 пункта 2.13 слова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«, Региональном портале государственных и муниципальных услуг» исключить;</w:t>
      </w:r>
    </w:p>
    <w:p w14:paraId="56C9694A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1.11. В подпункте 3.1.1 пункта 3.1 слова «</w:t>
      </w:r>
      <w:r>
        <w:rPr>
          <w:rFonts w:hint="default" w:ascii="Arial" w:hAnsi="Arial" w:eastAsia="Calibri" w:cs="Arial"/>
          <w:b w:val="0"/>
          <w:bCs/>
          <w:sz w:val="24"/>
          <w:szCs w:val="24"/>
        </w:rPr>
        <w:t>и (или) Регионального портала государственных и муниципальных услуг» исключить;</w:t>
      </w:r>
    </w:p>
    <w:p w14:paraId="5DC2B8F7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1.12. В абзаце четвёртом подпункта 3.1.8 пункта 3.1 слова «через информационные системы» заменить словами «посредством Единого портала государственных и муниципальных услуг»;</w:t>
      </w:r>
    </w:p>
    <w:p w14:paraId="6912193D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1.13. В абзаце первом подпункта 3.3.7 пункта 3.3 слова «или Регионального портала государственных и муниципальных услуг» исключить;  </w:t>
      </w:r>
    </w:p>
    <w:p w14:paraId="210679E7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pacing w:val="-6"/>
          <w:sz w:val="24"/>
          <w:szCs w:val="24"/>
        </w:rPr>
      </w:pP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 xml:space="preserve">1.14. Разделы 4 и 5 исключить;  </w:t>
      </w:r>
    </w:p>
    <w:p w14:paraId="253EBADD">
      <w:pPr>
        <w:ind w:firstLine="708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2. Настоящее постановление вступает в силу после его официального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обнародования путем официального опубликования.  </w:t>
      </w:r>
    </w:p>
    <w:p w14:paraId="12F20F11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</w:pPr>
    </w:p>
    <w:p w14:paraId="3BEA0DCD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</w:pPr>
    </w:p>
    <w:p w14:paraId="26182D32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</w:pPr>
    </w:p>
    <w:p w14:paraId="76152484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</w:pPr>
    </w:p>
    <w:p w14:paraId="10D0DCF8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cs="Arial"/>
          <w:b w:val="0"/>
          <w:bCs/>
          <w:sz w:val="24"/>
          <w:szCs w:val="24"/>
          <w:lang w:val="ru"/>
        </w:rPr>
      </w:pP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Глава Сысоевского сельского поселения                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    </w:t>
      </w:r>
      <w:r>
        <w:rPr>
          <w:rFonts w:hint="default" w:ascii="Arial" w:hAnsi="Arial" w:cs="Arial"/>
          <w:b w:val="0"/>
          <w:bCs/>
          <w:kern w:val="0"/>
          <w:sz w:val="24"/>
          <w:szCs w:val="24"/>
          <w:lang w:val="ru-RU" w:eastAsia="zh-CN" w:bidi="ar"/>
        </w:rPr>
        <w:t xml:space="preserve">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Д.Г.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Пискаревская</w:t>
      </w:r>
    </w:p>
    <w:p w14:paraId="236A1210">
      <w:pPr>
        <w:autoSpaceDE w:val="0"/>
        <w:autoSpaceDN w:val="0"/>
        <w:adjustRightInd w:val="0"/>
        <w:jc w:val="both"/>
        <w:rPr>
          <w:b w:val="0"/>
          <w:bCs/>
        </w:rPr>
      </w:pPr>
    </w:p>
    <w:sectPr>
      <w:pgSz w:w="11906" w:h="16838"/>
      <w:pgMar w:top="1134" w:right="1134" w:bottom="993" w:left="122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31BEC"/>
    <w:rsid w:val="00040C6F"/>
    <w:rsid w:val="0007696F"/>
    <w:rsid w:val="0008185E"/>
    <w:rsid w:val="00124A62"/>
    <w:rsid w:val="00130A16"/>
    <w:rsid w:val="00166E26"/>
    <w:rsid w:val="002951BA"/>
    <w:rsid w:val="002A181D"/>
    <w:rsid w:val="00306D03"/>
    <w:rsid w:val="003B5E12"/>
    <w:rsid w:val="003C1DBB"/>
    <w:rsid w:val="003C5BAF"/>
    <w:rsid w:val="003F2DDF"/>
    <w:rsid w:val="003F4918"/>
    <w:rsid w:val="00426405"/>
    <w:rsid w:val="00494F75"/>
    <w:rsid w:val="005767EE"/>
    <w:rsid w:val="00601E9F"/>
    <w:rsid w:val="0064237B"/>
    <w:rsid w:val="00666F00"/>
    <w:rsid w:val="00695D21"/>
    <w:rsid w:val="006A2613"/>
    <w:rsid w:val="006D11FC"/>
    <w:rsid w:val="007A249B"/>
    <w:rsid w:val="007C0514"/>
    <w:rsid w:val="007F6A78"/>
    <w:rsid w:val="0084466A"/>
    <w:rsid w:val="008A0E39"/>
    <w:rsid w:val="008B6336"/>
    <w:rsid w:val="008E4059"/>
    <w:rsid w:val="0090375B"/>
    <w:rsid w:val="009845AF"/>
    <w:rsid w:val="00985462"/>
    <w:rsid w:val="009D004B"/>
    <w:rsid w:val="009F65D8"/>
    <w:rsid w:val="00A05BBF"/>
    <w:rsid w:val="00A21B78"/>
    <w:rsid w:val="00A33A9F"/>
    <w:rsid w:val="00AA1D1F"/>
    <w:rsid w:val="00B51156"/>
    <w:rsid w:val="00B70577"/>
    <w:rsid w:val="00B92785"/>
    <w:rsid w:val="00BD121F"/>
    <w:rsid w:val="00C200C4"/>
    <w:rsid w:val="00C32AE6"/>
    <w:rsid w:val="00CB73A5"/>
    <w:rsid w:val="00CC314D"/>
    <w:rsid w:val="00CD5BB7"/>
    <w:rsid w:val="00CE350F"/>
    <w:rsid w:val="00CF362D"/>
    <w:rsid w:val="00CF5CAA"/>
    <w:rsid w:val="00D2135A"/>
    <w:rsid w:val="00D408E6"/>
    <w:rsid w:val="00D63D0A"/>
    <w:rsid w:val="00D84849"/>
    <w:rsid w:val="00DD2DA5"/>
    <w:rsid w:val="00DD35CE"/>
    <w:rsid w:val="00EA7D7C"/>
    <w:rsid w:val="00F42C2A"/>
    <w:rsid w:val="00F55EA0"/>
    <w:rsid w:val="00F842A4"/>
    <w:rsid w:val="00FA2FFB"/>
    <w:rsid w:val="00FD4B6E"/>
    <w:rsid w:val="2F5E5CF3"/>
    <w:rsid w:val="4862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qFormat/>
    <w:uiPriority w:val="0"/>
    <w:rPr>
      <w:vertAlign w:val="superscript"/>
    </w:rPr>
  </w:style>
  <w:style w:type="paragraph" w:customStyle="1" w:styleId="5">
    <w:name w:val="Знак сноски1"/>
    <w:basedOn w:val="1"/>
    <w:link w:val="4"/>
    <w:uiPriority w:val="0"/>
    <w:pPr>
      <w:spacing w:after="200" w:line="276" w:lineRule="auto"/>
    </w:pPr>
    <w:rPr>
      <w:sz w:val="20"/>
      <w:szCs w:val="20"/>
      <w:vertAlign w:val="superscript"/>
    </w:rPr>
  </w:style>
  <w:style w:type="character" w:styleId="6">
    <w:name w:val="Hyperlink"/>
    <w:uiPriority w:val="0"/>
    <w:rPr>
      <w:color w:val="0000FF"/>
      <w:u w:val="none"/>
    </w:rPr>
  </w:style>
  <w:style w:type="paragraph" w:styleId="7">
    <w:name w:val="footnote text"/>
    <w:basedOn w:val="1"/>
    <w:link w:val="17"/>
    <w:unhideWhenUsed/>
    <w:uiPriority w:val="0"/>
    <w:pPr>
      <w:suppressAutoHyphens/>
    </w:pPr>
    <w:rPr>
      <w:sz w:val="20"/>
      <w:szCs w:val="20"/>
      <w:lang w:eastAsia="ar-SA"/>
    </w:rPr>
  </w:style>
  <w:style w:type="paragraph" w:styleId="8">
    <w:name w:val="header"/>
    <w:basedOn w:val="1"/>
    <w:link w:val="15"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6"/>
    <w:uiPriority w:val="0"/>
    <w:pPr>
      <w:tabs>
        <w:tab w:val="center" w:pos="4677"/>
        <w:tab w:val="right" w:pos="9355"/>
      </w:tabs>
    </w:pPr>
  </w:style>
  <w:style w:type="paragraph" w:customStyle="1" w:styleId="10">
    <w:name w:val="ConsPlusNormal"/>
    <w:link w:val="11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ConsPlusNormal Знак"/>
    <w:link w:val="10"/>
    <w:locked/>
    <w:uiPriority w:val="0"/>
    <w:rPr>
      <w:rFonts w:ascii="Arial" w:hAnsi="Arial" w:cs="Arial"/>
      <w:lang w:val="ru-RU" w:eastAsia="ru-RU" w:bidi="ar-SA"/>
    </w:rPr>
  </w:style>
  <w:style w:type="character" w:customStyle="1" w:styleId="12">
    <w:name w:val="V_Dzhevelo"/>
    <w:semiHidden/>
    <w:uiPriority w:val="0"/>
    <w:rPr>
      <w:rFonts w:ascii="Arial" w:hAnsi="Arial" w:cs="Arial"/>
      <w:color w:val="auto"/>
      <w:sz w:val="20"/>
      <w:szCs w:val="20"/>
    </w:rPr>
  </w:style>
  <w:style w:type="paragraph" w:customStyle="1" w:styleId="13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Верхний колонтитул Знак"/>
    <w:basedOn w:val="2"/>
    <w:link w:val="8"/>
    <w:uiPriority w:val="0"/>
    <w:rPr>
      <w:sz w:val="24"/>
      <w:szCs w:val="24"/>
    </w:rPr>
  </w:style>
  <w:style w:type="character" w:customStyle="1" w:styleId="16">
    <w:name w:val="Нижний колонтитул Знак"/>
    <w:basedOn w:val="2"/>
    <w:link w:val="9"/>
    <w:uiPriority w:val="0"/>
    <w:rPr>
      <w:sz w:val="24"/>
      <w:szCs w:val="24"/>
    </w:rPr>
  </w:style>
  <w:style w:type="character" w:customStyle="1" w:styleId="17">
    <w:name w:val="Текст сноски Знак"/>
    <w:basedOn w:val="2"/>
    <w:link w:val="7"/>
    <w:uiPriority w:val="0"/>
    <w:rPr>
      <w:lang w:eastAsia="ar-SA"/>
    </w:rPr>
  </w:style>
  <w:style w:type="character" w:customStyle="1" w:styleId="18">
    <w:name w:val="Символ сноски"/>
    <w:uiPriority w:val="0"/>
    <w:rPr>
      <w:vertAlign w:val="superscript"/>
    </w:rPr>
  </w:style>
  <w:style w:type="character" w:customStyle="1" w:styleId="19">
    <w:name w:val="copy_targe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2A29-EEDE-4FEF-81C5-867F8E43DF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АВО</Company>
  <Pages>3</Pages>
  <Words>1165</Words>
  <Characters>6646</Characters>
  <Lines>55</Lines>
  <Paragraphs>15</Paragraphs>
  <TotalTime>2</TotalTime>
  <ScaleCrop>false</ScaleCrop>
  <LinksUpToDate>false</LinksUpToDate>
  <CharactersWithSpaces>7796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2025-04-17T06:17:00Z</dcterms:created>
  <dc:creator>Мальцев Роман Николаевич</dc:creator>
  <cp:lastModifiedBy>Валентина Порошина</cp:lastModifiedBy>
  <cp:lastPrinted>2025-03-31T07:27:00Z</cp:lastPrinted>
  <dcterms:modified xsi:type="dcterms:W3CDTF">2025-07-03T06:38:00Z</dcterms:modified>
  <dc:title>Модельный муниципальный правовой акт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E64D676F8F744AC6B2A60A5CCE1BC21F_12</vt:lpwstr>
  </property>
</Properties>
</file>