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510A">
      <w:pPr>
        <w:jc w:val="right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  <w:r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  <w:t>П Р О Е К Т</w:t>
      </w:r>
    </w:p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5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от _________ г.                                   № ___</w:t>
      </w:r>
    </w:p>
    <w:p w14:paraId="5C2A478A">
      <w:pPr>
        <w:rPr>
          <w:rFonts w:hint="default" w:ascii="Arial" w:hAnsi="Arial" w:cs="Arial"/>
          <w:sz w:val="24"/>
          <w:szCs w:val="24"/>
        </w:rPr>
      </w:pPr>
    </w:p>
    <w:p w14:paraId="4A4E4AFF">
      <w:pPr>
        <w:spacing w:line="30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 администрации </w:t>
      </w:r>
      <w:r>
        <w:rPr>
          <w:rFonts w:hint="default" w:ascii="Arial" w:hAnsi="Arial" w:cs="Arial"/>
          <w:b/>
          <w:bCs w:val="0"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25.12.2020 г. № 59 </w:t>
      </w:r>
      <w:r>
        <w:rPr>
          <w:rFonts w:hint="default" w:ascii="Arial" w:hAnsi="Arial" w:cs="Arial"/>
          <w:b/>
          <w:bCs w:val="0"/>
          <w:sz w:val="24"/>
          <w:szCs w:val="24"/>
        </w:rPr>
        <w:t>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</w:t>
      </w:r>
      <w:r>
        <w:rPr>
          <w:rFonts w:hint="default" w:ascii="Arial" w:hAnsi="Arial" w:cs="Arial"/>
          <w:b/>
          <w:bCs w:val="0"/>
          <w:sz w:val="24"/>
          <w:szCs w:val="24"/>
        </w:rPr>
        <w:br w:type="textWrapping"/>
      </w:r>
      <w:r>
        <w:rPr>
          <w:rFonts w:hint="default" w:ascii="Arial" w:hAnsi="Arial" w:cs="Arial"/>
          <w:b/>
          <w:bCs w:val="0"/>
          <w:sz w:val="24"/>
          <w:szCs w:val="24"/>
        </w:rPr>
        <w:t>в муниципальной собственности Сысоевского сельского поселения и предназначенного для сдачи в аренду, безвозмездное пользование, а также объектах, подлежащих приватизации"</w:t>
      </w:r>
    </w:p>
    <w:p w14:paraId="74BCEE95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78FAC24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соответствии с Гражданским 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 xml:space="preserve">самоуправления в Российской Федерации", </w:t>
      </w:r>
      <w:r>
        <w:rPr>
          <w:rFonts w:hint="default" w:ascii="Arial" w:hAnsi="Arial" w:cs="Arial"/>
          <w:sz w:val="24"/>
          <w:szCs w:val="24"/>
        </w:rPr>
        <w:t xml:space="preserve">от 21 декабря 2001 г. №178-ФЗ "О приватизации государственного и муниципального имущества", </w:t>
      </w:r>
      <w:r>
        <w:rPr>
          <w:rFonts w:hint="default" w:ascii="Arial" w:hAnsi="Arial" w:cs="Arial"/>
          <w:spacing w:val="-4"/>
          <w:sz w:val="24"/>
          <w:szCs w:val="24"/>
        </w:rPr>
        <w:t xml:space="preserve">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775 "О внесении изменений в постановление Правительства Российской Федерации от 25 июня 2012 г. № 634" 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Уставом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Сысоевского сельского поселения, администрация Сысоевского сельского поселения Суровикинского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Arial" w:hAnsi="Arial" w:cs="Arial"/>
          <w:b w:val="0"/>
          <w:bCs/>
          <w:sz w:val="24"/>
          <w:szCs w:val="24"/>
        </w:rPr>
        <w:t>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60"/>
          <w:sz w:val="24"/>
          <w:szCs w:val="24"/>
        </w:rPr>
        <w:t>постановляет:</w:t>
      </w:r>
    </w:p>
    <w:p w14:paraId="36BD5467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 Внести в административный регламент предоставления муниципальной услуги </w:t>
      </w:r>
      <w:r>
        <w:rPr>
          <w:rFonts w:hint="default" w:ascii="Arial" w:hAnsi="Arial" w:cs="Arial"/>
          <w:sz w:val="24"/>
          <w:szCs w:val="24"/>
          <w:lang w:val="ru-RU"/>
        </w:rPr>
        <w:t>«</w:t>
      </w:r>
      <w:r>
        <w:rPr>
          <w:rFonts w:hint="default" w:ascii="Arial" w:hAnsi="Arial" w:cs="Arial"/>
          <w:sz w:val="24"/>
          <w:szCs w:val="24"/>
        </w:rPr>
        <w:t>Предоставление информации об объектах недвижимого имущества, находящегося в муниципальной собственности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Сысоевского сельского поселения </w:t>
      </w:r>
      <w:r>
        <w:rPr>
          <w:rFonts w:hint="default" w:ascii="Arial" w:hAnsi="Arial" w:cs="Arial"/>
          <w:sz w:val="24"/>
          <w:szCs w:val="24"/>
        </w:rPr>
        <w:t>и предназначенного для сдачи в аренду, безвозмездное пользование, а также объектах, подлежащих приватизации</w:t>
      </w:r>
      <w:r>
        <w:rPr>
          <w:rFonts w:hint="default" w:ascii="Arial" w:hAnsi="Arial" w:cs="Arial"/>
          <w:sz w:val="24"/>
          <w:szCs w:val="24"/>
          <w:lang w:val="ru-RU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b w:val="0"/>
          <w:bCs/>
          <w:sz w:val="24"/>
          <w:szCs w:val="24"/>
        </w:rPr>
        <w:t>утвержденный 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от 25.12.2020 г. № 59</w:t>
      </w:r>
      <w:r>
        <w:rPr>
          <w:rFonts w:hint="default" w:ascii="Arial" w:hAnsi="Arial" w:cs="Arial"/>
          <w:sz w:val="24"/>
          <w:szCs w:val="24"/>
        </w:rPr>
        <w:t xml:space="preserve">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в муниципальной собственности </w:t>
      </w:r>
      <w:r>
        <w:rPr>
          <w:rFonts w:hint="default" w:ascii="Arial" w:hAnsi="Arial" w:cs="Arial"/>
          <w:sz w:val="24"/>
          <w:szCs w:val="24"/>
          <w:lang w:val="ru-RU"/>
        </w:rPr>
        <w:t>Сысоевского сельского поселения</w:t>
      </w:r>
      <w:r>
        <w:rPr>
          <w:rFonts w:hint="default" w:ascii="Arial" w:hAnsi="Arial" w:cs="Arial"/>
          <w:sz w:val="24"/>
          <w:szCs w:val="24"/>
        </w:rPr>
        <w:t xml:space="preserve"> и предназначенного для сдачи в аренду, безвозмездное пользование, а также объектах, подлежащих приватизации" следующие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изменения:</w:t>
      </w:r>
    </w:p>
    <w:p w14:paraId="3B2F9F63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1.1. В абзаце четвертом подпункта 1.3.2 пункта 1.3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 "на официальном портале Губернатора и Администрации Волгоградской области (www.volgograd.ru)," исключить.</w:t>
      </w:r>
    </w:p>
    <w:p w14:paraId="3C3014BA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 Пункт 2.5 изложить в следующей редакции:</w:t>
      </w:r>
    </w:p>
    <w:p w14:paraId="3C422FF4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745B6264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Пункт 2.6.3 дополнить абзацами следующего содержания:</w:t>
      </w:r>
    </w:p>
    <w:p w14:paraId="59CCCCE5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191CE30D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521637F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0E1D2A9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приеме.";</w:t>
      </w:r>
    </w:p>
    <w:p w14:paraId="216A9FC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пункт 2.6.4 дополнить подпунктом 5 следующего содержания:</w:t>
      </w:r>
    </w:p>
    <w:p w14:paraId="05A577F0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7165C577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1.5. Абзац четвертый пункта 2.8 после слова "квалифицированной" дополнить словом "электронной"; </w:t>
      </w:r>
    </w:p>
    <w:p w14:paraId="1DF785E1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Пункт 2.11 изложить в следующей редакции:</w:t>
      </w:r>
    </w:p>
    <w:p w14:paraId="03F15015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25F03CB0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"и (или) информации";</w:t>
      </w:r>
    </w:p>
    <w:p w14:paraId="299B4BF2">
      <w:pPr>
        <w:pStyle w:val="12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1.8. Абзац третий пункта 2.13.1 изложить в следующей редакции:</w:t>
      </w:r>
    </w:p>
    <w:p w14:paraId="5911F3F6">
      <w:pPr>
        <w:pStyle w:val="12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</w:t>
      </w:r>
      <w:r>
        <w:rPr>
          <w:rFonts w:hint="default" w:ascii="Arial" w:hAnsi="Arial" w:cs="Arial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норм СанПиН 1.2.3685-21 "Гигиенические нормативы и требования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 w14:paraId="5AEEF55B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1.9. 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"на официальном портале Губернатора и Администрации Волгоградской области в разделе "Государственные услуги" (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"http://www.volgograd.ru)"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6"/>
          <w:rFonts w:hint="default" w:ascii="Arial" w:hAnsi="Arial" w:cs="Arial"/>
          <w:color w:val="auto"/>
          <w:sz w:val="24"/>
          <w:szCs w:val="24"/>
        </w:rPr>
        <w:t>www.volg</w:t>
      </w:r>
      <w:r>
        <w:rPr>
          <w:rStyle w:val="6"/>
          <w:rFonts w:hint="default" w:ascii="Arial" w:hAnsi="Arial" w:cs="Arial"/>
          <w:color w:val="auto"/>
          <w:sz w:val="24"/>
          <w:szCs w:val="24"/>
          <w:lang w:val="en-US"/>
        </w:rPr>
        <w:t>ograd</w:t>
      </w:r>
      <w:r>
        <w:rPr>
          <w:rStyle w:val="6"/>
          <w:rFonts w:hint="default" w:ascii="Arial" w:hAnsi="Arial" w:cs="Arial"/>
          <w:color w:val="auto"/>
          <w:sz w:val="24"/>
          <w:szCs w:val="24"/>
        </w:rPr>
        <w:t>.ru)</w:t>
      </w:r>
      <w:r>
        <w:rPr>
          <w:rStyle w:val="6"/>
          <w:rFonts w:hint="default" w:ascii="Arial" w:hAnsi="Arial" w:cs="Arial"/>
          <w:color w:val="auto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," исключить;   </w:t>
      </w:r>
    </w:p>
    <w:p w14:paraId="1992E65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1.10. абзац первый пункта 3.1.4 после слова "закона" дополнить</w:t>
      </w:r>
      <w:r>
        <w:rPr>
          <w:rFonts w:hint="default" w:ascii="Arial" w:hAnsi="Arial" w:cs="Arial"/>
          <w:spacing w:val="-6"/>
          <w:sz w:val="24"/>
          <w:szCs w:val="24"/>
        </w:rPr>
        <w:br w:type="textWrapping"/>
      </w:r>
      <w:r>
        <w:rPr>
          <w:rFonts w:hint="default" w:ascii="Arial" w:hAnsi="Arial" w:cs="Arial"/>
          <w:spacing w:val="-6"/>
          <w:sz w:val="24"/>
          <w:szCs w:val="24"/>
        </w:rPr>
        <w:t>словами</w:t>
      </w:r>
      <w:r>
        <w:rPr>
          <w:rFonts w:hint="default" w:ascii="Arial" w:hAnsi="Arial" w:cs="Arial"/>
          <w:sz w:val="24"/>
          <w:szCs w:val="24"/>
        </w:rPr>
        <w:t xml:space="preserve"> "от 06.04.2011 № 63-ФЗ"; </w:t>
      </w:r>
    </w:p>
    <w:p w14:paraId="7A749A66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1.11.</w:t>
      </w:r>
      <w:r>
        <w:rPr>
          <w:rFonts w:hint="default" w:ascii="Arial" w:hAnsi="Arial" w:cs="Arial"/>
          <w:spacing w:val="-6"/>
          <w:sz w:val="24"/>
          <w:szCs w:val="24"/>
        </w:rPr>
        <w:t xml:space="preserve"> Разделы 4 и 5 исключить.</w:t>
      </w:r>
    </w:p>
    <w:p w14:paraId="5CB2F715">
      <w:pPr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14:paraId="573437BF">
      <w:pPr>
        <w:pStyle w:val="8"/>
        <w:ind w:firstLine="720"/>
        <w:jc w:val="both"/>
        <w:rPr>
          <w:rFonts w:hint="default" w:ascii="Arial" w:hAnsi="Arial" w:cs="Arial"/>
          <w:sz w:val="24"/>
          <w:szCs w:val="24"/>
        </w:rPr>
      </w:pPr>
    </w:p>
    <w:p w14:paraId="2483C2B7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4DDD7D03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7F981FF9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6DEDDE43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both"/>
        <w:rPr>
          <w:rFonts w:hint="default" w:ascii="Arial" w:hAnsi="Arial" w:cs="Arial"/>
          <w:b w:val="0"/>
          <w:bCs/>
          <w:sz w:val="24"/>
          <w:szCs w:val="24"/>
          <w:lang w:val="ru"/>
        </w:rPr>
      </w:pP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</w:p>
    <w:p w14:paraId="39E926C5">
      <w:pPr>
        <w:widowControl w:val="0"/>
        <w:autoSpaceDE w:val="0"/>
      </w:pPr>
    </w:p>
    <w:sectPr>
      <w:pgSz w:w="11906" w:h="16838"/>
      <w:pgMar w:top="1134" w:right="1134" w:bottom="1134" w:left="12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508EB"/>
    <w:rsid w:val="00085D6E"/>
    <w:rsid w:val="00124A62"/>
    <w:rsid w:val="00161420"/>
    <w:rsid w:val="00171745"/>
    <w:rsid w:val="001E4CA9"/>
    <w:rsid w:val="00251B26"/>
    <w:rsid w:val="0025340E"/>
    <w:rsid w:val="002D672D"/>
    <w:rsid w:val="002F31EA"/>
    <w:rsid w:val="00327B5E"/>
    <w:rsid w:val="003B5E12"/>
    <w:rsid w:val="003C5BAF"/>
    <w:rsid w:val="00426405"/>
    <w:rsid w:val="004763ED"/>
    <w:rsid w:val="00487F7D"/>
    <w:rsid w:val="00494F75"/>
    <w:rsid w:val="004F711F"/>
    <w:rsid w:val="005057E1"/>
    <w:rsid w:val="00596959"/>
    <w:rsid w:val="005C3BA9"/>
    <w:rsid w:val="0064237B"/>
    <w:rsid w:val="00666F00"/>
    <w:rsid w:val="00682396"/>
    <w:rsid w:val="00695D21"/>
    <w:rsid w:val="006A2613"/>
    <w:rsid w:val="006F10B8"/>
    <w:rsid w:val="007854A5"/>
    <w:rsid w:val="007A249B"/>
    <w:rsid w:val="007C0514"/>
    <w:rsid w:val="007F6A78"/>
    <w:rsid w:val="0086742F"/>
    <w:rsid w:val="008A0E39"/>
    <w:rsid w:val="0090375B"/>
    <w:rsid w:val="009845AF"/>
    <w:rsid w:val="009B3A1B"/>
    <w:rsid w:val="009D004B"/>
    <w:rsid w:val="009F65D8"/>
    <w:rsid w:val="00A05BBF"/>
    <w:rsid w:val="00A649A0"/>
    <w:rsid w:val="00A82191"/>
    <w:rsid w:val="00AB6783"/>
    <w:rsid w:val="00AC7BB7"/>
    <w:rsid w:val="00B54C37"/>
    <w:rsid w:val="00B70577"/>
    <w:rsid w:val="00B92785"/>
    <w:rsid w:val="00C4221E"/>
    <w:rsid w:val="00CB73A5"/>
    <w:rsid w:val="00CC314D"/>
    <w:rsid w:val="00CD4FE2"/>
    <w:rsid w:val="00CF362D"/>
    <w:rsid w:val="00D568F0"/>
    <w:rsid w:val="00D63D0A"/>
    <w:rsid w:val="00D64D4F"/>
    <w:rsid w:val="00D84849"/>
    <w:rsid w:val="00DC252E"/>
    <w:rsid w:val="00DD0446"/>
    <w:rsid w:val="00DD35CE"/>
    <w:rsid w:val="00DE36C1"/>
    <w:rsid w:val="00DF6FD2"/>
    <w:rsid w:val="00E44C78"/>
    <w:rsid w:val="00E93513"/>
    <w:rsid w:val="00EC4F65"/>
    <w:rsid w:val="00F27058"/>
    <w:rsid w:val="00F305B4"/>
    <w:rsid w:val="00F42C2A"/>
    <w:rsid w:val="00F55EA0"/>
    <w:rsid w:val="00FC2929"/>
    <w:rsid w:val="00FE30BC"/>
    <w:rsid w:val="3FE7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qFormat/>
    <w:uiPriority w:val="0"/>
    <w:rPr>
      <w:vertAlign w:val="superscript"/>
    </w:rPr>
  </w:style>
  <w:style w:type="paragraph" w:customStyle="1" w:styleId="5">
    <w:name w:val="Знак сноски1"/>
    <w:basedOn w:val="1"/>
    <w:link w:val="4"/>
    <w:qFormat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3"/>
    <w:unhideWhenUsed/>
    <w:uiPriority w:val="0"/>
    <w:pPr>
      <w:suppressAutoHyphens/>
    </w:pPr>
    <w:rPr>
      <w:sz w:val="20"/>
      <w:szCs w:val="20"/>
      <w:lang w:eastAsia="ar-SA"/>
    </w:rPr>
  </w:style>
  <w:style w:type="paragraph" w:customStyle="1" w:styleId="8">
    <w:name w:val="ConsPlusNormal"/>
    <w:link w:val="9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ConsPlusNormal Знак"/>
    <w:link w:val="8"/>
    <w:locked/>
    <w:uiPriority w:val="0"/>
    <w:rPr>
      <w:rFonts w:ascii="Arial" w:hAnsi="Arial" w:cs="Arial"/>
      <w:lang w:val="ru-RU" w:eastAsia="ru-RU" w:bidi="ar-SA"/>
    </w:rPr>
  </w:style>
  <w:style w:type="character" w:customStyle="1" w:styleId="10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1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">
    <w:name w:val="Текст сноски Знак"/>
    <w:basedOn w:val="2"/>
    <w:link w:val="7"/>
    <w:qFormat/>
    <w:uiPriority w:val="0"/>
    <w:rPr>
      <w:lang w:eastAsia="ar-SA"/>
    </w:rPr>
  </w:style>
  <w:style w:type="character" w:customStyle="1" w:styleId="14">
    <w:name w:val="Символ сноски"/>
    <w:uiPriority w:val="0"/>
    <w:rPr>
      <w:vertAlign w:val="superscript"/>
    </w:rPr>
  </w:style>
  <w:style w:type="character" w:customStyle="1" w:styleId="15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DB30-B0D2-4EEB-AAA2-693D7DC47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915</Words>
  <Characters>5221</Characters>
  <Lines>43</Lines>
  <Paragraphs>12</Paragraphs>
  <TotalTime>0</TotalTime>
  <ScaleCrop>false</ScaleCrop>
  <LinksUpToDate>false</LinksUpToDate>
  <CharactersWithSpaces>6124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2025-04-15T13:31:00Z</dcterms:created>
  <dc:creator>Мальцев Роман Николаевич</dc:creator>
  <cp:lastModifiedBy>Валентина Порошина</cp:lastModifiedBy>
  <cp:lastPrinted>2025-03-27T11:39:00Z</cp:lastPrinted>
  <dcterms:modified xsi:type="dcterms:W3CDTF">2025-06-09T11:27:29Z</dcterms:modified>
  <dc:title>Модельный муниципальный правовой акт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EB0F420844FF4C07860BA6C6FA6D3CDF_12</vt:lpwstr>
  </property>
</Properties>
</file>