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5E6B12">
      <w:pPr>
        <w:spacing w:after="0"/>
        <w:jc w:val="center"/>
        <w:rPr>
          <w:rFonts w:hint="default" w:ascii="Arial" w:hAnsi="Arial" w:cs="Arial"/>
          <w:b/>
          <w:sz w:val="24"/>
          <w:szCs w:val="24"/>
        </w:rPr>
      </w:pPr>
      <w:r>
        <w:rPr>
          <w:rFonts w:hint="default" w:ascii="Arial" w:hAnsi="Arial" w:cs="Arial"/>
          <w:b/>
          <w:sz w:val="24"/>
          <w:szCs w:val="24"/>
        </w:rPr>
        <w:t>АДМИНИСТРАЦИЯ  СЫСОЕВСКОГО  СЕЛЬСКОГО  ПОСЕЛЕНИЯ</w:t>
      </w:r>
    </w:p>
    <w:p w14:paraId="7716EFE8">
      <w:pPr>
        <w:spacing w:after="0"/>
        <w:jc w:val="center"/>
        <w:rPr>
          <w:rFonts w:hint="default" w:ascii="Arial" w:hAnsi="Arial" w:cs="Arial"/>
          <w:b/>
          <w:sz w:val="24"/>
          <w:szCs w:val="24"/>
        </w:rPr>
      </w:pPr>
      <w:r>
        <w:rPr>
          <w:rFonts w:hint="default" w:ascii="Arial" w:hAnsi="Arial" w:cs="Arial"/>
          <w:b/>
          <w:sz w:val="24"/>
          <w:szCs w:val="24"/>
        </w:rPr>
        <w:t>СУРОВИКИНСКОГО  МУНИЦИПАЛЬНОГО РАЙОНА</w:t>
      </w:r>
    </w:p>
    <w:p w14:paraId="25146A09">
      <w:pPr>
        <w:spacing w:after="0"/>
        <w:jc w:val="center"/>
        <w:rPr>
          <w:rFonts w:hint="default" w:ascii="Arial" w:hAnsi="Arial" w:cs="Arial"/>
          <w:b/>
          <w:sz w:val="24"/>
          <w:szCs w:val="24"/>
        </w:rPr>
      </w:pPr>
      <w:r>
        <w:rPr>
          <w:rFonts w:hint="default" w:ascii="Arial" w:hAnsi="Arial" w:cs="Arial"/>
          <w:b/>
          <w:sz w:val="24"/>
          <w:szCs w:val="24"/>
        </w:rPr>
        <w:t>ВОЛГОГРАДСКОЙ  ОБЛАСТИ</w:t>
      </w:r>
    </w:p>
    <w:p w14:paraId="3D42E562">
      <w:pPr>
        <w:pBdr>
          <w:bottom w:val="single" w:color="auto" w:sz="12" w:space="1"/>
        </w:pBdr>
        <w:spacing w:after="0"/>
        <w:jc w:val="center"/>
        <w:rPr>
          <w:rFonts w:hint="default" w:ascii="Arial" w:hAnsi="Arial" w:cs="Arial"/>
          <w:b/>
          <w:sz w:val="24"/>
          <w:szCs w:val="24"/>
        </w:rPr>
      </w:pPr>
      <w:r>
        <w:rPr>
          <w:rFonts w:hint="default" w:ascii="Arial" w:hAnsi="Arial" w:cs="Arial"/>
          <w:b/>
          <w:sz w:val="24"/>
          <w:szCs w:val="24"/>
        </w:rPr>
        <w:t xml:space="preserve">ИНН 3430008180  КПП  343001001  ОГРН  </w:t>
      </w:r>
      <w:r>
        <w:rPr>
          <w:rStyle w:val="9"/>
          <w:rFonts w:hint="default" w:ascii="Arial" w:hAnsi="Arial" w:cs="Arial"/>
          <w:b/>
          <w:sz w:val="24"/>
          <w:szCs w:val="24"/>
        </w:rPr>
        <w:t>1053458084635</w:t>
      </w:r>
      <w:r>
        <w:rPr>
          <w:rFonts w:hint="default" w:ascii="Arial" w:hAnsi="Arial" w:cs="Arial"/>
          <w:sz w:val="24"/>
          <w:szCs w:val="24"/>
        </w:rPr>
        <w:t xml:space="preserve"> </w:t>
      </w:r>
      <w:r>
        <w:rPr>
          <w:rFonts w:hint="default" w:ascii="Arial" w:hAnsi="Arial" w:cs="Arial"/>
          <w:b/>
          <w:sz w:val="24"/>
          <w:szCs w:val="24"/>
        </w:rPr>
        <w:t xml:space="preserve">  </w:t>
      </w:r>
    </w:p>
    <w:p w14:paraId="28E120F4">
      <w:pPr>
        <w:jc w:val="center"/>
        <w:rPr>
          <w:rFonts w:hint="default" w:ascii="Arial" w:hAnsi="Arial" w:cs="Arial"/>
          <w:sz w:val="24"/>
          <w:szCs w:val="24"/>
        </w:rPr>
      </w:pPr>
      <w:r>
        <w:rPr>
          <w:rFonts w:hint="default" w:ascii="Arial" w:hAnsi="Arial" w:cs="Arial"/>
          <w:sz w:val="24"/>
          <w:szCs w:val="24"/>
        </w:rPr>
        <w:t>404421</w:t>
      </w:r>
      <w:r>
        <w:rPr>
          <w:rFonts w:hint="default" w:ascii="Arial" w:hAnsi="Arial" w:cs="Arial"/>
          <w:sz w:val="24"/>
          <w:szCs w:val="24"/>
          <w:lang w:val="ru-RU"/>
        </w:rPr>
        <w:t>,</w:t>
      </w:r>
      <w:r>
        <w:rPr>
          <w:rFonts w:hint="default" w:ascii="Arial" w:hAnsi="Arial" w:cs="Arial"/>
          <w:sz w:val="24"/>
          <w:szCs w:val="24"/>
        </w:rPr>
        <w:t xml:space="preserve"> Волгоградская область, Суровикинский район, х.</w:t>
      </w:r>
      <w:r>
        <w:rPr>
          <w:rFonts w:hint="default" w:ascii="Arial" w:hAnsi="Arial" w:cs="Arial"/>
          <w:sz w:val="24"/>
          <w:szCs w:val="24"/>
          <w:lang w:val="ru-RU"/>
        </w:rPr>
        <w:t xml:space="preserve"> </w:t>
      </w:r>
      <w:r>
        <w:rPr>
          <w:rFonts w:hint="default" w:ascii="Arial" w:hAnsi="Arial" w:cs="Arial"/>
          <w:sz w:val="24"/>
          <w:szCs w:val="24"/>
        </w:rPr>
        <w:t>Сысоевский</w:t>
      </w:r>
    </w:p>
    <w:p w14:paraId="24E18E74">
      <w:pPr>
        <w:jc w:val="center"/>
        <w:rPr>
          <w:rFonts w:hint="default" w:ascii="Arial" w:hAnsi="Arial" w:cs="Arial"/>
          <w:sz w:val="24"/>
          <w:szCs w:val="24"/>
        </w:rPr>
      </w:pPr>
    </w:p>
    <w:p w14:paraId="2A2CCD4E">
      <w:pPr>
        <w:jc w:val="center"/>
        <w:rPr>
          <w:rFonts w:hint="default" w:ascii="Arial" w:hAnsi="Arial" w:cs="Arial"/>
          <w:sz w:val="24"/>
          <w:szCs w:val="24"/>
          <w:lang w:val="en-US" w:eastAsia="ru-RU"/>
        </w:rPr>
      </w:pPr>
    </w:p>
    <w:p w14:paraId="415D2A1B">
      <w:pPr>
        <w:jc w:val="center"/>
        <w:rPr>
          <w:rFonts w:hint="default" w:ascii="Arial" w:hAnsi="Arial" w:cs="Arial"/>
          <w:b/>
          <w:bCs/>
          <w:sz w:val="24"/>
          <w:szCs w:val="24"/>
          <w:lang w:val="en-US" w:eastAsia="ru-RU"/>
        </w:rPr>
      </w:pPr>
      <w:r>
        <w:rPr>
          <w:rFonts w:hint="default" w:ascii="Arial" w:hAnsi="Arial" w:cs="Arial"/>
          <w:b/>
          <w:bCs/>
          <w:sz w:val="24"/>
          <w:szCs w:val="24"/>
          <w:lang w:val="en-US" w:eastAsia="ru-RU"/>
        </w:rPr>
        <w:t>П О С Т А Н О В Л Е Н И Е</w:t>
      </w:r>
    </w:p>
    <w:p w14:paraId="2DF594D0">
      <w:pPr>
        <w:jc w:val="center"/>
        <w:rPr>
          <w:rFonts w:hint="default" w:ascii="Arial" w:hAnsi="Arial" w:cs="Arial"/>
          <w:b/>
          <w:bCs/>
          <w:sz w:val="24"/>
          <w:szCs w:val="24"/>
          <w:lang w:val="en-US" w:eastAsia="ru-RU"/>
        </w:rPr>
      </w:pPr>
    </w:p>
    <w:p w14:paraId="2DF7C536">
      <w:pPr>
        <w:jc w:val="center"/>
        <w:rPr>
          <w:rFonts w:hint="default" w:ascii="Arial" w:hAnsi="Arial" w:cs="Arial"/>
          <w:b/>
          <w:bCs/>
          <w:sz w:val="24"/>
          <w:szCs w:val="24"/>
          <w:lang w:val="en-US" w:eastAsia="ru-RU"/>
        </w:rPr>
      </w:pPr>
    </w:p>
    <w:p w14:paraId="3D9CC602">
      <w:pPr>
        <w:jc w:val="left"/>
        <w:rPr>
          <w:rFonts w:hint="default" w:ascii="Arial" w:hAnsi="Arial" w:cs="Arial"/>
          <w:b/>
          <w:bCs/>
          <w:sz w:val="24"/>
          <w:szCs w:val="24"/>
          <w:lang w:val="en-US" w:eastAsia="ru-RU"/>
        </w:rPr>
      </w:pPr>
      <w:r>
        <w:rPr>
          <w:rFonts w:hint="default" w:ascii="Arial" w:hAnsi="Arial" w:cs="Arial"/>
          <w:b/>
          <w:bCs/>
          <w:sz w:val="24"/>
          <w:szCs w:val="24"/>
          <w:lang w:val="en-US" w:eastAsia="ru-RU"/>
        </w:rPr>
        <w:t>19.03.2025 г.                                        № 18</w:t>
      </w:r>
    </w:p>
    <w:p w14:paraId="4BE8846A">
      <w:pPr>
        <w:jc w:val="left"/>
        <w:rPr>
          <w:rFonts w:hint="default" w:ascii="Arial" w:hAnsi="Arial" w:cs="Arial"/>
          <w:b/>
          <w:bCs/>
          <w:sz w:val="24"/>
          <w:szCs w:val="24"/>
          <w:lang w:val="en-US" w:eastAsia="ru-RU"/>
        </w:rPr>
      </w:pPr>
    </w:p>
    <w:p w14:paraId="75A52C53">
      <w:pPr>
        <w:widowControl w:val="0"/>
      </w:pPr>
    </w:p>
    <w:p w14:paraId="6C63040F">
      <w:pPr>
        <w:pStyle w:val="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администрации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Сысоевского сельского поселения Суровикинского муниципального района Волгоградской области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pacing w:val="-4"/>
          <w:sz w:val="28"/>
          <w:szCs w:val="28"/>
        </w:rPr>
        <w:t>от 12 мая 2023 г. №20  «</w:t>
      </w:r>
      <w:r>
        <w:rPr>
          <w:rFonts w:ascii="Times New Roman" w:hAnsi="Times New Roman" w:cs="Times New Roman"/>
          <w:b/>
          <w:sz w:val="28"/>
          <w:szCs w:val="28"/>
        </w:rPr>
        <w:t xml:space="preserve">Предоставление земельных участков, находящихся в муниципальной собственности Сысоевского сельского поселения Суровикинского муниципального района Волгоградской области,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гражданам для индивидуального жилищного строительства, ведения личного подсобного хозяйства в границах населенного пункта, садоводства для собственных нужд, гражданам и крестьянским (фермерским) хозяйствам для осуществления крестьянским (фермерским) хозяйством его деятельности»</w:t>
      </w:r>
    </w:p>
    <w:p w14:paraId="36873F7E">
      <w:pPr>
        <w:ind w:firstLine="851"/>
        <w:jc w:val="both"/>
        <w:rPr>
          <w:sz w:val="28"/>
          <w:szCs w:val="28"/>
        </w:rPr>
      </w:pPr>
    </w:p>
    <w:p w14:paraId="282D4FB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от 25.12.2023 № 627-ФЗ «О внесении изменений в Градостроительный кодекс Российской Федерации и отдельные законодательные акты Российской Федерации», постановлением Правительства Российской Федерации от 02.02.2024 № 102 «О внесении изменений в постановление Правительства Российской Федерации от 9 апреля 2022 г. № 629», и Уставом Сысоевского сельского поселения Суровикинского муниципального района Волгоградской области  </w:t>
      </w:r>
      <w:r>
        <w:rPr>
          <w:spacing w:val="30"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14:paraId="0A0FF0DE">
      <w:pPr>
        <w:widowControl w:val="0"/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Внести в административный регламент предоставления муниципальной услуги «Предоставление земельных участков, находящихся в муниципальной собственности Сысоевского сельского поселения Суровикинского муниципального района Волгоградской области</w:t>
      </w:r>
      <w:r>
        <w:rPr>
          <w:spacing w:val="-4"/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гражданам для индивидульного жилищного строительства,  ведения личного подсобного хозяйства в границах населенного пункта, садоводства для собственных нужд, гражданам и крестьянским (фермерским) хозяйствам для осуществления крестьянским (фермерским) хозяйством его деятельности»</w:t>
      </w:r>
      <w:r>
        <w:rPr>
          <w:sz w:val="28"/>
          <w:szCs w:val="28"/>
        </w:rPr>
        <w:t>, утвержденный постановлением администрации Сысоевского сельского поселения Суровикинского муниципального района Волгоградской области от 12.05.2023 г. № 20,    следующие изменения:</w:t>
      </w:r>
    </w:p>
    <w:p w14:paraId="58C63D98">
      <w:pPr>
        <w:widowControl w:val="0"/>
        <w:autoSpaceDE w:val="0"/>
        <w:ind w:firstLine="709"/>
        <w:jc w:val="both"/>
        <w:rPr>
          <w:sz w:val="28"/>
          <w:szCs w:val="28"/>
        </w:rPr>
      </w:pPr>
    </w:p>
    <w:p w14:paraId="6C9E2DAD">
      <w:pPr>
        <w:widowControl w:val="0"/>
        <w:autoSpaceDE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абзац первый пункта 2.4.4 изложить в следующей редакции:</w:t>
      </w:r>
    </w:p>
    <w:p w14:paraId="4D6D90B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«2.4.4. В соответствии с постановлением Правительства Российской Федерации от 09.04.2022 № 629 «Об особенностях регулирования земельных отношений в Российской Федерации в 2022 - 2024 годах, а также о случаях установления льготной арендной платы по договорам аренды земельных участков, находящихся в федеральной собственности, и размере такой платы» в 2022 - 2024 годах:»;</w:t>
      </w:r>
    </w:p>
    <w:p w14:paraId="1E80D6B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 абзаце шестнадцатом пункта 2.5 слова «Об особенностях регулирования земельных отношений в Российской Федерации в 2022 и 2023 годах» заменить словами «Об особенностях регулирования земельных отношений в Российской Федерации в 2022 - 2024 годах, а также о случаях установления льготной арендной платы по договорам аренды земельных участков, находящихся в федеральной собственности, и размере такой платы»;</w:t>
      </w:r>
    </w:p>
    <w:p w14:paraId="59B61A9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подпункт 8 пункта 2.11 изложить в следующей редакции:</w:t>
      </w:r>
    </w:p>
    <w:p w14:paraId="490D78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«8) указанный в заявлении о предоставлении земельного участка земельный участок расположен в границах территории, в отношении которой с другим лицом заключен договор о комплексном развитии территории, за исключением случаев, если с заявлением о предоставлении земельного участка обратился собственник здания, сооружения, помещений в них, объекта незавершенного строительства, расположенных на таком земельном участке, или правообладатель такого земельного участка;».</w:t>
      </w:r>
    </w:p>
    <w:p w14:paraId="4A5E3E9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AD884B5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со дня его подписания и подлежит официальному опубликованию (обнародованию)</w:t>
      </w:r>
    </w:p>
    <w:p w14:paraId="5F32AD9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3C2BF7E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4AF5ABB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72D18B2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2F8D52E1">
      <w:pPr>
        <w:rPr>
          <w:sz w:val="24"/>
          <w:szCs w:val="24"/>
        </w:rPr>
      </w:pPr>
      <w:r>
        <w:rPr>
          <w:sz w:val="28"/>
          <w:szCs w:val="28"/>
        </w:rPr>
        <w:t>Глава Сысоевского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сельского поселения </w:t>
      </w:r>
      <w:r>
        <w:rPr>
          <w:sz w:val="24"/>
          <w:szCs w:val="24"/>
        </w:rPr>
        <w:t xml:space="preserve">                                    </w:t>
      </w:r>
      <w:r>
        <w:rPr>
          <w:sz w:val="28"/>
          <w:szCs w:val="28"/>
        </w:rPr>
        <w:t>Д.Г.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Пискаревская            </w:t>
      </w:r>
    </w:p>
    <w:p w14:paraId="69C60749"/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8C4"/>
    <w:rsid w:val="0000546E"/>
    <w:rsid w:val="000B535E"/>
    <w:rsid w:val="000C6CBC"/>
    <w:rsid w:val="001E2E92"/>
    <w:rsid w:val="00232695"/>
    <w:rsid w:val="002C0356"/>
    <w:rsid w:val="003D0318"/>
    <w:rsid w:val="004216E5"/>
    <w:rsid w:val="004613AA"/>
    <w:rsid w:val="004A41FF"/>
    <w:rsid w:val="005B5C2D"/>
    <w:rsid w:val="00654111"/>
    <w:rsid w:val="00682108"/>
    <w:rsid w:val="00723DEC"/>
    <w:rsid w:val="00743768"/>
    <w:rsid w:val="00910AA6"/>
    <w:rsid w:val="00A371E3"/>
    <w:rsid w:val="00B808C4"/>
    <w:rsid w:val="00F22B70"/>
    <w:rsid w:val="21111700"/>
    <w:rsid w:val="7A5E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0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qFormat="1" w:uiPriority="0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footnote reference"/>
    <w:semiHidden/>
    <w:unhideWhenUsed/>
    <w:qFormat/>
    <w:uiPriority w:val="0"/>
    <w:rPr>
      <w:vertAlign w:val="superscript"/>
    </w:rPr>
  </w:style>
  <w:style w:type="paragraph" w:styleId="5">
    <w:name w:val="footnote text"/>
    <w:basedOn w:val="1"/>
    <w:link w:val="6"/>
    <w:semiHidden/>
    <w:unhideWhenUsed/>
    <w:uiPriority w:val="0"/>
  </w:style>
  <w:style w:type="character" w:customStyle="1" w:styleId="6">
    <w:name w:val="Текст сноски Знак"/>
    <w:basedOn w:val="2"/>
    <w:link w:val="5"/>
    <w:semiHidden/>
    <w:qFormat/>
    <w:uiPriority w:val="0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customStyle="1" w:styleId="7">
    <w:name w:val="ConsPlusTitle"/>
    <w:qFormat/>
    <w:uiPriority w:val="0"/>
    <w:pPr>
      <w:widowControl w:val="0"/>
      <w:suppressAutoHyphens/>
      <w:autoSpaceDE w:val="0"/>
      <w:spacing w:after="0" w:line="240" w:lineRule="auto"/>
    </w:pPr>
    <w:rPr>
      <w:rFonts w:ascii="Arial" w:hAnsi="Arial" w:eastAsia="Times New Roman" w:cs="Arial"/>
      <w:b/>
      <w:bCs/>
      <w:sz w:val="20"/>
      <w:szCs w:val="20"/>
      <w:lang w:val="ru-RU" w:eastAsia="ar-SA" w:bidi="ar-SA"/>
    </w:rPr>
  </w:style>
  <w:style w:type="paragraph" w:customStyle="1" w:styleId="8">
    <w:name w:val="ConsPlusCell"/>
    <w:qFormat/>
    <w:uiPriority w:val="0"/>
    <w:pPr>
      <w:autoSpaceDE w:val="0"/>
      <w:autoSpaceDN w:val="0"/>
      <w:adjustRightInd w:val="0"/>
      <w:spacing w:after="0" w:line="240" w:lineRule="auto"/>
    </w:pPr>
    <w:rPr>
      <w:rFonts w:ascii="Arial" w:hAnsi="Arial" w:eastAsia="Times New Roman" w:cs="Arial"/>
      <w:sz w:val="20"/>
      <w:szCs w:val="20"/>
      <w:lang w:val="ru-RU" w:eastAsia="ru-RU" w:bidi="ar-SA"/>
    </w:rPr>
  </w:style>
  <w:style w:type="character" w:customStyle="1" w:styleId="9">
    <w:name w:val="copy_target"/>
    <w:basedOn w:val="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572</Words>
  <Characters>3267</Characters>
  <Lines>27</Lines>
  <Paragraphs>7</Paragraphs>
  <TotalTime>6</TotalTime>
  <ScaleCrop>false</ScaleCrop>
  <LinksUpToDate>false</LinksUpToDate>
  <CharactersWithSpaces>3832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2025-03-12T11:12:00Z</dcterms:created>
  <dc:creator>пк</dc:creator>
  <cp:lastModifiedBy>Валентина Порошина</cp:lastModifiedBy>
  <cp:lastPrinted>2025-03-19T08:00:13Z</cp:lastPrinted>
  <dcterms:modified xsi:type="dcterms:W3CDTF">2025-03-19T08:00:17Z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47FC52AE5590453696494FE475A32A71_12</vt:lpwstr>
  </property>
</Properties>
</file>